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B2E0E" w14:textId="12B141DC" w:rsidR="000068E2" w:rsidRPr="00A15FEA" w:rsidRDefault="00BD7750" w:rsidP="433543DA">
      <w:pPr>
        <w:spacing w:after="0" w:line="240" w:lineRule="auto"/>
        <w:jc w:val="center"/>
        <w:rPr>
          <w:rFonts w:asciiTheme="majorHAnsi" w:hAnsiTheme="majorHAnsi" w:cstheme="majorBidi"/>
          <w:b/>
          <w:bCs/>
          <w:color w:val="3B3838" w:themeColor="background2" w:themeShade="40"/>
          <w:sz w:val="24"/>
          <w:szCs w:val="24"/>
        </w:rPr>
      </w:pPr>
      <w:r w:rsidRPr="00A15FEA">
        <w:rPr>
          <w:rFonts w:asciiTheme="majorHAnsi" w:hAnsiTheme="majorHAnsi" w:cstheme="majorBidi"/>
          <w:b/>
          <w:bCs/>
          <w:color w:val="3B3838" w:themeColor="background2" w:themeShade="40"/>
          <w:sz w:val="24"/>
          <w:szCs w:val="24"/>
        </w:rPr>
        <w:t>Anexo N°</w:t>
      </w:r>
      <w:r w:rsidR="16862D23" w:rsidRPr="00A15FEA">
        <w:rPr>
          <w:rFonts w:asciiTheme="majorHAnsi" w:hAnsiTheme="majorHAnsi" w:cstheme="majorBidi"/>
          <w:b/>
          <w:bCs/>
          <w:color w:val="3B3838" w:themeColor="background2" w:themeShade="40"/>
          <w:sz w:val="24"/>
          <w:szCs w:val="24"/>
        </w:rPr>
        <w:t>4</w:t>
      </w:r>
    </w:p>
    <w:p w14:paraId="6DB8083D" w14:textId="7DD26429" w:rsidR="00E77D03" w:rsidRPr="00A15FEA" w:rsidRDefault="00BD7750" w:rsidP="52C5FD91">
      <w:pPr>
        <w:spacing w:after="0" w:line="240" w:lineRule="auto"/>
        <w:jc w:val="center"/>
        <w:textAlignment w:val="baseline"/>
        <w:rPr>
          <w:rFonts w:asciiTheme="majorHAnsi" w:hAnsiTheme="majorHAnsi" w:cstheme="majorBidi"/>
          <w:b/>
          <w:bCs/>
          <w:color w:val="3B3838" w:themeColor="background2" w:themeShade="40"/>
          <w:sz w:val="24"/>
          <w:szCs w:val="24"/>
        </w:rPr>
      </w:pPr>
      <w:r w:rsidRPr="00A15FEA">
        <w:rPr>
          <w:rFonts w:asciiTheme="majorHAnsi" w:hAnsiTheme="majorHAnsi" w:cstheme="majorBidi"/>
          <w:b/>
          <w:bCs/>
          <w:color w:val="3B3838" w:themeColor="background2" w:themeShade="40"/>
          <w:sz w:val="24"/>
          <w:szCs w:val="24"/>
        </w:rPr>
        <w:t>Propuesta Técni</w:t>
      </w:r>
      <w:r w:rsidR="363FEC50" w:rsidRPr="00A15FEA">
        <w:rPr>
          <w:rFonts w:asciiTheme="majorHAnsi" w:hAnsiTheme="majorHAnsi" w:cstheme="majorBidi"/>
          <w:b/>
          <w:bCs/>
          <w:color w:val="3B3838" w:themeColor="background2" w:themeShade="40"/>
          <w:sz w:val="24"/>
          <w:szCs w:val="24"/>
        </w:rPr>
        <w:t>ca</w:t>
      </w:r>
      <w:r w:rsidR="00812C13" w:rsidRPr="00A15FEA">
        <w:rPr>
          <w:rFonts w:asciiTheme="majorHAnsi" w:hAnsiTheme="majorHAnsi" w:cstheme="majorBidi"/>
          <w:b/>
          <w:bCs/>
          <w:color w:val="3B3838" w:themeColor="background2" w:themeShade="40"/>
          <w:sz w:val="24"/>
          <w:szCs w:val="24"/>
        </w:rPr>
        <w:t>: Antecedentes y Objetivos, Cronograma de Trabajo</w:t>
      </w:r>
    </w:p>
    <w:p w14:paraId="388A8AEB" w14:textId="77777777" w:rsidR="00812C13" w:rsidRPr="00A15FEA" w:rsidRDefault="00812C13" w:rsidP="52C5FD91">
      <w:pPr>
        <w:spacing w:after="0" w:line="240" w:lineRule="auto"/>
        <w:jc w:val="center"/>
        <w:textAlignment w:val="baseline"/>
        <w:rPr>
          <w:rFonts w:asciiTheme="majorHAnsi" w:hAnsiTheme="majorHAnsi" w:cstheme="majorBidi"/>
          <w:b/>
          <w:bCs/>
          <w:color w:val="3B3838" w:themeColor="background2" w:themeShade="40"/>
          <w:sz w:val="24"/>
          <w:szCs w:val="24"/>
        </w:rPr>
      </w:pPr>
    </w:p>
    <w:p w14:paraId="36B05FDC" w14:textId="1EC693DC" w:rsidR="00E77D03" w:rsidRPr="00A15FEA" w:rsidRDefault="00E77D03" w:rsidP="00812C13">
      <w:pPr>
        <w:pStyle w:val="paragraph"/>
        <w:spacing w:before="0" w:beforeAutospacing="0" w:after="0" w:afterAutospacing="0"/>
        <w:jc w:val="both"/>
        <w:textAlignment w:val="baseline"/>
        <w:rPr>
          <w:rFonts w:asciiTheme="majorHAnsi" w:hAnsiTheme="majorHAnsi" w:cstheme="majorHAnsi"/>
          <w:color w:val="3B3838" w:themeColor="background2" w:themeShade="40"/>
          <w:sz w:val="16"/>
          <w:szCs w:val="16"/>
        </w:rPr>
      </w:pPr>
      <w:r w:rsidRPr="00A15FEA">
        <w:rPr>
          <w:rStyle w:val="normaltextrun"/>
          <w:rFonts w:asciiTheme="majorHAnsi" w:hAnsiTheme="majorHAnsi" w:cstheme="majorHAnsi"/>
          <w:b/>
          <w:bCs/>
          <w:color w:val="3B3838" w:themeColor="background2" w:themeShade="40"/>
          <w:sz w:val="22"/>
          <w:szCs w:val="22"/>
        </w:rPr>
        <w:t xml:space="preserve">A: </w:t>
      </w:r>
      <w:r w:rsidRPr="00A15FEA">
        <w:rPr>
          <w:rStyle w:val="tabchar"/>
          <w:rFonts w:asciiTheme="majorHAnsi" w:hAnsiTheme="majorHAnsi" w:cstheme="majorHAnsi"/>
          <w:color w:val="3B3838" w:themeColor="background2" w:themeShade="40"/>
          <w:sz w:val="22"/>
          <w:szCs w:val="22"/>
        </w:rPr>
        <w:tab/>
      </w:r>
      <w:r w:rsidRPr="00A15FEA">
        <w:rPr>
          <w:rStyle w:val="normaltextrun"/>
          <w:rFonts w:asciiTheme="majorHAnsi" w:hAnsiTheme="majorHAnsi" w:cstheme="majorHAnsi"/>
          <w:b/>
          <w:bCs/>
          <w:color w:val="3B3838" w:themeColor="background2" w:themeShade="40"/>
          <w:sz w:val="22"/>
          <w:szCs w:val="22"/>
        </w:rPr>
        <w:t>Secretario</w:t>
      </w:r>
      <w:r w:rsidR="00812C13" w:rsidRPr="00A15FEA">
        <w:rPr>
          <w:rStyle w:val="normaltextrun"/>
          <w:rFonts w:asciiTheme="majorHAnsi" w:hAnsiTheme="majorHAnsi" w:cstheme="majorHAnsi"/>
          <w:b/>
          <w:bCs/>
          <w:color w:val="3B3838" w:themeColor="background2" w:themeShade="40"/>
          <w:sz w:val="22"/>
          <w:szCs w:val="22"/>
        </w:rPr>
        <w:t>(a)</w:t>
      </w:r>
      <w:r w:rsidRPr="00A15FEA">
        <w:rPr>
          <w:rStyle w:val="normaltextrun"/>
          <w:rFonts w:asciiTheme="majorHAnsi" w:hAnsiTheme="majorHAnsi" w:cstheme="majorHAnsi"/>
          <w:b/>
          <w:bCs/>
          <w:color w:val="3B3838" w:themeColor="background2" w:themeShade="40"/>
          <w:sz w:val="22"/>
          <w:szCs w:val="22"/>
        </w:rPr>
        <w:t xml:space="preserve"> Ejecutivo</w:t>
      </w:r>
      <w:r w:rsidR="00812C13" w:rsidRPr="00A15FEA">
        <w:rPr>
          <w:rStyle w:val="normaltextrun"/>
          <w:rFonts w:asciiTheme="majorHAnsi" w:hAnsiTheme="majorHAnsi" w:cstheme="majorHAnsi"/>
          <w:b/>
          <w:bCs/>
          <w:color w:val="3B3838" w:themeColor="background2" w:themeShade="40"/>
          <w:sz w:val="22"/>
          <w:szCs w:val="22"/>
        </w:rPr>
        <w:t>(a)</w:t>
      </w:r>
      <w:r w:rsidRPr="00A15FEA">
        <w:rPr>
          <w:rStyle w:val="normaltextrun"/>
          <w:rFonts w:asciiTheme="majorHAnsi" w:hAnsiTheme="majorHAnsi" w:cstheme="majorHAnsi"/>
          <w:b/>
          <w:bCs/>
          <w:color w:val="3B3838" w:themeColor="background2" w:themeShade="40"/>
          <w:sz w:val="22"/>
          <w:szCs w:val="22"/>
        </w:rPr>
        <w:t xml:space="preserve"> de Educación Media Técnico Profesional</w:t>
      </w:r>
      <w:r w:rsidRPr="00A15FEA">
        <w:rPr>
          <w:rStyle w:val="eop"/>
          <w:rFonts w:asciiTheme="majorHAnsi" w:hAnsiTheme="majorHAnsi" w:cstheme="majorHAnsi"/>
          <w:color w:val="3B3838" w:themeColor="background2" w:themeShade="40"/>
          <w:sz w:val="22"/>
          <w:szCs w:val="22"/>
        </w:rPr>
        <w:t> </w:t>
      </w:r>
    </w:p>
    <w:p w14:paraId="275A58BC" w14:textId="77777777" w:rsidR="00E77D03" w:rsidRPr="00A15FEA" w:rsidRDefault="00E77D03" w:rsidP="00E77D03">
      <w:pPr>
        <w:pStyle w:val="paragraph"/>
        <w:spacing w:before="0" w:beforeAutospacing="0" w:after="0" w:afterAutospacing="0"/>
        <w:ind w:firstLine="705"/>
        <w:jc w:val="both"/>
        <w:textAlignment w:val="baseline"/>
        <w:rPr>
          <w:rFonts w:asciiTheme="majorHAnsi" w:hAnsiTheme="majorHAnsi" w:cstheme="majorHAnsi"/>
          <w:color w:val="3B3838" w:themeColor="background2" w:themeShade="40"/>
          <w:sz w:val="16"/>
          <w:szCs w:val="16"/>
        </w:rPr>
      </w:pPr>
      <w:r w:rsidRPr="00A15FEA">
        <w:rPr>
          <w:rStyle w:val="normaltextrun"/>
          <w:rFonts w:asciiTheme="majorHAnsi" w:hAnsiTheme="majorHAnsi" w:cstheme="majorHAnsi"/>
          <w:b/>
          <w:bCs/>
          <w:color w:val="3B3838" w:themeColor="background2" w:themeShade="40"/>
          <w:sz w:val="22"/>
          <w:szCs w:val="22"/>
        </w:rPr>
        <w:t>Subsecretaría de Educación</w:t>
      </w:r>
      <w:r w:rsidRPr="00A15FEA">
        <w:rPr>
          <w:rStyle w:val="eop"/>
          <w:rFonts w:asciiTheme="majorHAnsi" w:hAnsiTheme="majorHAnsi" w:cstheme="majorHAnsi"/>
          <w:color w:val="3B3838" w:themeColor="background2" w:themeShade="40"/>
          <w:sz w:val="22"/>
          <w:szCs w:val="22"/>
        </w:rPr>
        <w:t> </w:t>
      </w:r>
    </w:p>
    <w:p w14:paraId="500AE7A8" w14:textId="77777777" w:rsidR="00E77D03" w:rsidRPr="00A15FEA" w:rsidRDefault="00E77D03" w:rsidP="00E77D03">
      <w:pPr>
        <w:pStyle w:val="paragraph"/>
        <w:spacing w:before="0" w:beforeAutospacing="0" w:after="0" w:afterAutospacing="0"/>
        <w:ind w:firstLine="705"/>
        <w:jc w:val="both"/>
        <w:textAlignment w:val="baseline"/>
        <w:rPr>
          <w:rFonts w:asciiTheme="majorHAnsi" w:hAnsiTheme="majorHAnsi" w:cstheme="majorHAnsi"/>
          <w:color w:val="3B3838" w:themeColor="background2" w:themeShade="40"/>
          <w:sz w:val="16"/>
          <w:szCs w:val="16"/>
        </w:rPr>
      </w:pPr>
      <w:r w:rsidRPr="00A15FEA">
        <w:rPr>
          <w:rStyle w:val="normaltextrun"/>
          <w:rFonts w:asciiTheme="majorHAnsi" w:hAnsiTheme="majorHAnsi" w:cstheme="majorHAnsi"/>
          <w:color w:val="3B3838" w:themeColor="background2" w:themeShade="40"/>
          <w:sz w:val="22"/>
          <w:szCs w:val="22"/>
        </w:rPr>
        <w:t xml:space="preserve">Avenida Libertador Bernardo O`Higgins </w:t>
      </w:r>
      <w:proofErr w:type="spellStart"/>
      <w:r w:rsidRPr="00A15FEA">
        <w:rPr>
          <w:rStyle w:val="normaltextrun"/>
          <w:rFonts w:asciiTheme="majorHAnsi" w:hAnsiTheme="majorHAnsi" w:cstheme="majorHAnsi"/>
          <w:color w:val="3B3838" w:themeColor="background2" w:themeShade="40"/>
          <w:sz w:val="22"/>
          <w:szCs w:val="22"/>
        </w:rPr>
        <w:t>Nº</w:t>
      </w:r>
      <w:proofErr w:type="spellEnd"/>
      <w:r w:rsidRPr="00A15FEA">
        <w:rPr>
          <w:rStyle w:val="normaltextrun"/>
          <w:rFonts w:asciiTheme="majorHAnsi" w:hAnsiTheme="majorHAnsi" w:cstheme="majorHAnsi"/>
          <w:color w:val="3B3838" w:themeColor="background2" w:themeShade="40"/>
          <w:sz w:val="22"/>
          <w:szCs w:val="22"/>
        </w:rPr>
        <w:t xml:space="preserve"> 1371, Piso 7, Oficina 719, Santiago.</w:t>
      </w:r>
      <w:r w:rsidRPr="00A15FEA">
        <w:rPr>
          <w:rStyle w:val="eop"/>
          <w:rFonts w:asciiTheme="majorHAnsi" w:hAnsiTheme="majorHAnsi" w:cstheme="majorHAnsi"/>
          <w:color w:val="3B3838" w:themeColor="background2" w:themeShade="40"/>
          <w:sz w:val="22"/>
          <w:szCs w:val="22"/>
        </w:rPr>
        <w:t> </w:t>
      </w:r>
    </w:p>
    <w:p w14:paraId="26D22F87" w14:textId="77777777" w:rsidR="00BD7750" w:rsidRPr="00A15FEA" w:rsidRDefault="00BD7750" w:rsidP="00E10816">
      <w:pPr>
        <w:spacing w:after="0" w:line="240" w:lineRule="auto"/>
        <w:jc w:val="center"/>
        <w:rPr>
          <w:rFonts w:asciiTheme="majorHAnsi" w:hAnsiTheme="majorHAnsi" w:cstheme="majorHAnsi"/>
          <w:b/>
          <w:bCs/>
          <w:color w:val="3B3838" w:themeColor="background2" w:themeShade="40"/>
          <w:sz w:val="24"/>
          <w:szCs w:val="24"/>
        </w:rPr>
      </w:pPr>
    </w:p>
    <w:p w14:paraId="75F90000" w14:textId="5A93D523" w:rsidR="005F6E95" w:rsidRPr="00A15FEA" w:rsidRDefault="00521E3E" w:rsidP="00CA6B18">
      <w:pPr>
        <w:spacing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1. Breve d</w:t>
      </w:r>
      <w:r w:rsidR="005B556F" w:rsidRPr="00A15FEA">
        <w:rPr>
          <w:rFonts w:asciiTheme="majorHAnsi" w:hAnsiTheme="majorHAnsi" w:cstheme="majorHAnsi"/>
          <w:b/>
          <w:bCs/>
          <w:color w:val="3B3838" w:themeColor="background2" w:themeShade="40"/>
        </w:rPr>
        <w:t>escripción del Proyecto</w:t>
      </w:r>
      <w:r w:rsidR="00FF56C8" w:rsidRPr="00A15FEA">
        <w:rPr>
          <w:rFonts w:asciiTheme="majorHAnsi" w:hAnsiTheme="majorHAnsi" w:cstheme="majorHAnsi"/>
          <w:color w:val="3B3838" w:themeColor="background2" w:themeShade="40"/>
        </w:rPr>
        <w:t xml:space="preserve"> </w:t>
      </w:r>
    </w:p>
    <w:tbl>
      <w:tblPr>
        <w:tblStyle w:val="Tablaconcuadrcula"/>
        <w:tblW w:w="0" w:type="auto"/>
        <w:tblLook w:val="04A0" w:firstRow="1" w:lastRow="0" w:firstColumn="1" w:lastColumn="0" w:noHBand="0" w:noVBand="1"/>
      </w:tblPr>
      <w:tblGrid>
        <w:gridCol w:w="8828"/>
      </w:tblGrid>
      <w:tr w:rsidR="005B556F" w:rsidRPr="00A15FEA" w14:paraId="1552B697" w14:textId="77777777" w:rsidTr="16071154">
        <w:tc>
          <w:tcPr>
            <w:tcW w:w="8828" w:type="dxa"/>
          </w:tcPr>
          <w:p w14:paraId="4E0BD194" w14:textId="77777777" w:rsidR="00486291" w:rsidRDefault="00E10816" w:rsidP="00E10816">
            <w:pPr>
              <w:spacing w:after="0" w:line="240" w:lineRule="auto"/>
              <w:jc w:val="both"/>
              <w:rPr>
                <w:rFonts w:asciiTheme="majorHAnsi" w:hAnsiTheme="majorHAnsi" w:cstheme="majorHAnsi"/>
              </w:rPr>
            </w:pPr>
            <w:bookmarkStart w:id="0" w:name="_Hlk114046866"/>
            <w:r w:rsidRPr="00A15FEA">
              <w:rPr>
                <w:rFonts w:asciiTheme="majorHAnsi" w:hAnsiTheme="majorHAnsi" w:cstheme="majorHAnsi"/>
                <w:b/>
                <w:bCs/>
              </w:rPr>
              <w:t xml:space="preserve">Introducción: </w:t>
            </w:r>
            <w:r w:rsidR="00535281">
              <w:rPr>
                <w:rFonts w:asciiTheme="majorHAnsi" w:hAnsiTheme="majorHAnsi" w:cstheme="majorHAnsi"/>
                <w:b/>
                <w:bCs/>
              </w:rPr>
              <w:t xml:space="preserve"> </w:t>
            </w:r>
            <w:r w:rsidRPr="00A15FEA">
              <w:rPr>
                <w:rFonts w:asciiTheme="majorHAnsi" w:hAnsiTheme="majorHAnsi" w:cstheme="majorHAnsi"/>
              </w:rPr>
              <w:t>Este proyecto de continuidad busca consolidar el fortalecimiento de la</w:t>
            </w:r>
            <w:r w:rsidR="00535281">
              <w:rPr>
                <w:rFonts w:asciiTheme="majorHAnsi" w:hAnsiTheme="majorHAnsi" w:cstheme="majorHAnsi"/>
              </w:rPr>
              <w:t xml:space="preserve"> </w:t>
            </w:r>
            <w:r w:rsidRPr="00A15FEA">
              <w:rPr>
                <w:rFonts w:asciiTheme="majorHAnsi" w:hAnsiTheme="majorHAnsi" w:cstheme="majorHAnsi"/>
              </w:rPr>
              <w:t>EMTP</w:t>
            </w:r>
            <w:r w:rsidR="00535281">
              <w:rPr>
                <w:rFonts w:asciiTheme="majorHAnsi" w:hAnsiTheme="majorHAnsi" w:cstheme="majorHAnsi"/>
              </w:rPr>
              <w:t xml:space="preserve"> </w:t>
            </w:r>
            <w:r w:rsidRPr="00A15FEA">
              <w:rPr>
                <w:rFonts w:asciiTheme="majorHAnsi" w:hAnsiTheme="majorHAnsi" w:cstheme="majorHAnsi"/>
              </w:rPr>
              <w:t>en O’Higgins y Maule, profundizando las líneas de acción actuales y proyectando su sostenibilidad</w:t>
            </w:r>
            <w:r w:rsidR="00B569D1" w:rsidRPr="00A15FEA">
              <w:rPr>
                <w:rStyle w:val="Refdenotaalpie"/>
                <w:rFonts w:asciiTheme="majorHAnsi" w:hAnsiTheme="majorHAnsi" w:cstheme="majorHAnsi"/>
              </w:rPr>
              <w:footnoteReference w:id="1"/>
            </w:r>
            <w:r w:rsidRPr="00A15FEA">
              <w:rPr>
                <w:rFonts w:asciiTheme="majorHAnsi" w:hAnsiTheme="majorHAnsi" w:cstheme="majorHAnsi"/>
              </w:rPr>
              <w:t xml:space="preserve">. </w:t>
            </w:r>
          </w:p>
          <w:p w14:paraId="559C42FA" w14:textId="77777777" w:rsidR="00486291" w:rsidRDefault="00486291" w:rsidP="00E10816">
            <w:pPr>
              <w:spacing w:after="0" w:line="240" w:lineRule="auto"/>
              <w:jc w:val="both"/>
              <w:rPr>
                <w:rFonts w:asciiTheme="majorHAnsi" w:hAnsiTheme="majorHAnsi" w:cstheme="majorHAnsi"/>
              </w:rPr>
            </w:pPr>
          </w:p>
          <w:p w14:paraId="0CC08234" w14:textId="3B491FB2" w:rsidR="00E10816" w:rsidRPr="00A15FEA" w:rsidRDefault="00E10816" w:rsidP="00E10816">
            <w:pPr>
              <w:spacing w:after="0" w:line="240" w:lineRule="auto"/>
              <w:jc w:val="both"/>
              <w:rPr>
                <w:rFonts w:asciiTheme="majorHAnsi" w:hAnsiTheme="majorHAnsi" w:cstheme="majorHAnsi"/>
              </w:rPr>
            </w:pPr>
            <w:r w:rsidRPr="00A15FEA">
              <w:rPr>
                <w:rFonts w:asciiTheme="majorHAnsi" w:hAnsiTheme="majorHAnsi" w:cstheme="majorHAnsi"/>
              </w:rPr>
              <w:t>La propuesta</w:t>
            </w:r>
            <w:r w:rsidR="00486291">
              <w:rPr>
                <w:rFonts w:asciiTheme="majorHAnsi" w:hAnsiTheme="majorHAnsi" w:cstheme="majorHAnsi"/>
              </w:rPr>
              <w:t xml:space="preserve"> busca</w:t>
            </w:r>
            <w:r w:rsidR="00D4387C">
              <w:rPr>
                <w:rFonts w:asciiTheme="majorHAnsi" w:hAnsiTheme="majorHAnsi" w:cstheme="majorHAnsi"/>
              </w:rPr>
              <w:t xml:space="preserve"> apoyar</w:t>
            </w:r>
            <w:r w:rsidR="00486291">
              <w:rPr>
                <w:rFonts w:asciiTheme="majorHAnsi" w:hAnsiTheme="majorHAnsi" w:cstheme="majorHAnsi"/>
              </w:rPr>
              <w:t xml:space="preserve"> la construcción de trayectorias vitales para estudiantes de la región</w:t>
            </w:r>
            <w:r w:rsidR="00A51F9D">
              <w:rPr>
                <w:rFonts w:asciiTheme="majorHAnsi" w:hAnsiTheme="majorHAnsi" w:cstheme="majorHAnsi"/>
              </w:rPr>
              <w:t>, atendiendo a sus realidades y conectándolas</w:t>
            </w:r>
            <w:r w:rsidR="00D4387C">
              <w:rPr>
                <w:rFonts w:asciiTheme="majorHAnsi" w:hAnsiTheme="majorHAnsi" w:cstheme="majorHAnsi"/>
              </w:rPr>
              <w:t xml:space="preserve"> de manera</w:t>
            </w:r>
            <w:r w:rsidR="00A51F9D">
              <w:rPr>
                <w:rFonts w:asciiTheme="majorHAnsi" w:hAnsiTheme="majorHAnsi" w:cstheme="majorHAnsi"/>
              </w:rPr>
              <w:t xml:space="preserve"> práctica y</w:t>
            </w:r>
            <w:r w:rsidR="00D4387C">
              <w:rPr>
                <w:rFonts w:asciiTheme="majorHAnsi" w:hAnsiTheme="majorHAnsi" w:cstheme="majorHAnsi"/>
              </w:rPr>
              <w:t xml:space="preserve"> armónica con l</w:t>
            </w:r>
            <w:r w:rsidR="00A51F9D">
              <w:rPr>
                <w:rFonts w:asciiTheme="majorHAnsi" w:hAnsiTheme="majorHAnsi" w:cstheme="majorHAnsi"/>
              </w:rPr>
              <w:t>os</w:t>
            </w:r>
            <w:r w:rsidR="00D4387C">
              <w:rPr>
                <w:rFonts w:asciiTheme="majorHAnsi" w:hAnsiTheme="majorHAnsi" w:cstheme="majorHAnsi"/>
              </w:rPr>
              <w:t xml:space="preserve"> </w:t>
            </w:r>
            <w:r w:rsidR="00A51F9D">
              <w:rPr>
                <w:rFonts w:asciiTheme="majorHAnsi" w:hAnsiTheme="majorHAnsi" w:cstheme="majorHAnsi"/>
              </w:rPr>
              <w:t xml:space="preserve">requerimientos sociales y productivos </w:t>
            </w:r>
            <w:r w:rsidR="00D4387C">
              <w:rPr>
                <w:rFonts w:asciiTheme="majorHAnsi" w:hAnsiTheme="majorHAnsi" w:cstheme="majorHAnsi"/>
              </w:rPr>
              <w:t>regional</w:t>
            </w:r>
            <w:r w:rsidR="00A51F9D">
              <w:rPr>
                <w:rFonts w:asciiTheme="majorHAnsi" w:hAnsiTheme="majorHAnsi" w:cstheme="majorHAnsi"/>
              </w:rPr>
              <w:t>es</w:t>
            </w:r>
            <w:r w:rsidR="00D4387C">
              <w:rPr>
                <w:rFonts w:asciiTheme="majorHAnsi" w:hAnsiTheme="majorHAnsi" w:cstheme="majorHAnsi"/>
              </w:rPr>
              <w:t>.</w:t>
            </w:r>
            <w:r w:rsidR="00486291">
              <w:rPr>
                <w:rFonts w:asciiTheme="majorHAnsi" w:hAnsiTheme="majorHAnsi" w:cstheme="majorHAnsi"/>
              </w:rPr>
              <w:t xml:space="preserve"> </w:t>
            </w:r>
            <w:r w:rsidRPr="00A15FEA">
              <w:rPr>
                <w:rFonts w:asciiTheme="majorHAnsi" w:hAnsiTheme="majorHAnsi" w:cstheme="majorHAnsi"/>
              </w:rPr>
              <w:t xml:space="preserve"> </w:t>
            </w:r>
            <w:r w:rsidR="00A51F9D">
              <w:rPr>
                <w:rFonts w:asciiTheme="majorHAnsi" w:hAnsiTheme="majorHAnsi" w:cstheme="majorHAnsi"/>
              </w:rPr>
              <w:t xml:space="preserve">Se propone </w:t>
            </w:r>
            <w:r w:rsidRPr="00A15FEA">
              <w:rPr>
                <w:rFonts w:asciiTheme="majorHAnsi" w:hAnsiTheme="majorHAnsi" w:cstheme="majorHAnsi"/>
              </w:rPr>
              <w:t>integra</w:t>
            </w:r>
            <w:r w:rsidR="00A51F9D">
              <w:rPr>
                <w:rFonts w:asciiTheme="majorHAnsi" w:hAnsiTheme="majorHAnsi" w:cstheme="majorHAnsi"/>
              </w:rPr>
              <w:t>r</w:t>
            </w:r>
            <w:r w:rsidRPr="00A15FEA">
              <w:rPr>
                <w:rFonts w:asciiTheme="majorHAnsi" w:hAnsiTheme="majorHAnsi" w:cstheme="majorHAnsi"/>
              </w:rPr>
              <w:t xml:space="preserve"> una red de colaboración intersectorial que conect</w:t>
            </w:r>
            <w:r w:rsidR="00A51F9D">
              <w:rPr>
                <w:rFonts w:asciiTheme="majorHAnsi" w:hAnsiTheme="majorHAnsi" w:cstheme="majorHAnsi"/>
              </w:rPr>
              <w:t>e</w:t>
            </w:r>
            <w:r w:rsidRPr="00A15FEA">
              <w:rPr>
                <w:rFonts w:asciiTheme="majorHAnsi" w:hAnsiTheme="majorHAnsi" w:cstheme="majorHAnsi"/>
              </w:rPr>
              <w:t xml:space="preserve"> instituciones educativas</w:t>
            </w:r>
            <w:r w:rsidR="00411298" w:rsidRPr="00A15FEA">
              <w:rPr>
                <w:rFonts w:asciiTheme="majorHAnsi" w:hAnsiTheme="majorHAnsi" w:cstheme="majorHAnsi"/>
              </w:rPr>
              <w:t xml:space="preserve"> con su entorno, </w:t>
            </w:r>
            <w:r w:rsidR="00486291">
              <w:rPr>
                <w:rFonts w:asciiTheme="majorHAnsi" w:hAnsiTheme="majorHAnsi" w:cstheme="majorHAnsi"/>
              </w:rPr>
              <w:t xml:space="preserve">con la finalidad de </w:t>
            </w:r>
            <w:r w:rsidR="00411298" w:rsidRPr="00A15FEA">
              <w:rPr>
                <w:rFonts w:asciiTheme="majorHAnsi" w:hAnsiTheme="majorHAnsi" w:cstheme="majorHAnsi"/>
              </w:rPr>
              <w:t xml:space="preserve">satisfacer la demanda </w:t>
            </w:r>
            <w:r w:rsidRPr="00A15FEA">
              <w:rPr>
                <w:rFonts w:asciiTheme="majorHAnsi" w:hAnsiTheme="majorHAnsi" w:cstheme="majorHAnsi"/>
              </w:rPr>
              <w:t xml:space="preserve">regional </w:t>
            </w:r>
            <w:r w:rsidR="00411298" w:rsidRPr="00A15FEA">
              <w:rPr>
                <w:rFonts w:asciiTheme="majorHAnsi" w:hAnsiTheme="majorHAnsi" w:cstheme="majorHAnsi"/>
              </w:rPr>
              <w:t>por</w:t>
            </w:r>
            <w:r w:rsidRPr="00A15FEA">
              <w:rPr>
                <w:rFonts w:asciiTheme="majorHAnsi" w:hAnsiTheme="majorHAnsi" w:cstheme="majorHAnsi"/>
              </w:rPr>
              <w:t xml:space="preserve"> una formación técnica </w:t>
            </w:r>
            <w:r w:rsidR="00411298" w:rsidRPr="00A15FEA">
              <w:rPr>
                <w:rFonts w:asciiTheme="majorHAnsi" w:hAnsiTheme="majorHAnsi" w:cstheme="majorHAnsi"/>
              </w:rPr>
              <w:t>de calidad</w:t>
            </w:r>
            <w:r w:rsidRPr="00A15FEA">
              <w:rPr>
                <w:rFonts w:asciiTheme="majorHAnsi" w:hAnsiTheme="majorHAnsi" w:cstheme="majorHAnsi"/>
              </w:rPr>
              <w:t xml:space="preserve">, incluyendo la actualización de competencias docentes y directivas, y la </w:t>
            </w:r>
            <w:r w:rsidR="00535281">
              <w:rPr>
                <w:rFonts w:asciiTheme="majorHAnsi" w:hAnsiTheme="majorHAnsi" w:cstheme="majorHAnsi"/>
              </w:rPr>
              <w:t>aplicación</w:t>
            </w:r>
            <w:r w:rsidRPr="00A15FEA">
              <w:rPr>
                <w:rFonts w:asciiTheme="majorHAnsi" w:hAnsiTheme="majorHAnsi" w:cstheme="majorHAnsi"/>
              </w:rPr>
              <w:t xml:space="preserve"> de metodologías activas que desarrollen habilidades técnicas y transversales en un entorno práctico. </w:t>
            </w:r>
            <w:r w:rsidR="00A51F9D">
              <w:rPr>
                <w:rFonts w:asciiTheme="majorHAnsi" w:hAnsiTheme="majorHAnsi" w:cstheme="majorHAnsi"/>
              </w:rPr>
              <w:t>Lo anterior, considerando c</w:t>
            </w:r>
            <w:r w:rsidR="00535281">
              <w:rPr>
                <w:rFonts w:asciiTheme="majorHAnsi" w:hAnsiTheme="majorHAnsi" w:cstheme="majorHAnsi"/>
              </w:rPr>
              <w:t xml:space="preserve">omo principio orientador </w:t>
            </w:r>
            <w:r w:rsidR="00486291">
              <w:rPr>
                <w:rFonts w:asciiTheme="majorHAnsi" w:hAnsiTheme="majorHAnsi" w:cstheme="majorHAnsi"/>
              </w:rPr>
              <w:t xml:space="preserve">transversal en la </w:t>
            </w:r>
            <w:r w:rsidR="00535281">
              <w:rPr>
                <w:rFonts w:asciiTheme="majorHAnsi" w:hAnsiTheme="majorHAnsi" w:cstheme="majorHAnsi"/>
              </w:rPr>
              <w:t>propuesta</w:t>
            </w:r>
            <w:r w:rsidR="00486291">
              <w:rPr>
                <w:rFonts w:asciiTheme="majorHAnsi" w:hAnsiTheme="majorHAnsi" w:cstheme="majorHAnsi"/>
              </w:rPr>
              <w:t xml:space="preserve">, </w:t>
            </w:r>
            <w:r w:rsidR="00A51F9D">
              <w:rPr>
                <w:rFonts w:asciiTheme="majorHAnsi" w:hAnsiTheme="majorHAnsi" w:cstheme="majorHAnsi"/>
              </w:rPr>
              <w:t>la</w:t>
            </w:r>
            <w:r w:rsidRPr="00A15FEA">
              <w:rPr>
                <w:rFonts w:asciiTheme="majorHAnsi" w:hAnsiTheme="majorHAnsi" w:cstheme="majorHAnsi"/>
              </w:rPr>
              <w:t xml:space="preserve"> </w:t>
            </w:r>
            <w:r w:rsidR="00A51F9D">
              <w:rPr>
                <w:rFonts w:asciiTheme="majorHAnsi" w:hAnsiTheme="majorHAnsi" w:cstheme="majorHAnsi"/>
              </w:rPr>
              <w:t>promoción de</w:t>
            </w:r>
            <w:r w:rsidR="00A51F9D" w:rsidRPr="00A15FEA">
              <w:rPr>
                <w:rFonts w:asciiTheme="majorHAnsi" w:hAnsiTheme="majorHAnsi" w:cstheme="majorHAnsi"/>
              </w:rPr>
              <w:t xml:space="preserve"> </w:t>
            </w:r>
            <w:r w:rsidR="00411298" w:rsidRPr="00A15FEA">
              <w:rPr>
                <w:rFonts w:asciiTheme="majorHAnsi" w:hAnsiTheme="majorHAnsi" w:cstheme="majorHAnsi"/>
              </w:rPr>
              <w:t>la</w:t>
            </w:r>
            <w:r w:rsidRPr="00A15FEA">
              <w:rPr>
                <w:rFonts w:asciiTheme="majorHAnsi" w:hAnsiTheme="majorHAnsi" w:cstheme="majorHAnsi"/>
              </w:rPr>
              <w:t xml:space="preserve"> equidad de género </w:t>
            </w:r>
            <w:r w:rsidR="00535281">
              <w:rPr>
                <w:rFonts w:asciiTheme="majorHAnsi" w:hAnsiTheme="majorHAnsi" w:cstheme="majorHAnsi"/>
              </w:rPr>
              <w:t>e inclusión</w:t>
            </w:r>
            <w:r w:rsidR="00486291">
              <w:rPr>
                <w:rFonts w:asciiTheme="majorHAnsi" w:hAnsiTheme="majorHAnsi" w:cstheme="majorHAnsi"/>
              </w:rPr>
              <w:t>.</w:t>
            </w:r>
          </w:p>
          <w:p w14:paraId="0DC7DDD0" w14:textId="77777777" w:rsidR="00486291" w:rsidRDefault="00486291" w:rsidP="00E10816">
            <w:pPr>
              <w:spacing w:after="0" w:line="240" w:lineRule="auto"/>
              <w:jc w:val="both"/>
              <w:rPr>
                <w:rFonts w:asciiTheme="majorHAnsi" w:hAnsiTheme="majorHAnsi" w:cstheme="majorHAnsi"/>
                <w:b/>
                <w:bCs/>
              </w:rPr>
            </w:pPr>
          </w:p>
          <w:p w14:paraId="1BB19339" w14:textId="299D2CAE" w:rsidR="00E10816" w:rsidRDefault="00E10816" w:rsidP="00E10816">
            <w:pPr>
              <w:spacing w:after="0" w:line="240" w:lineRule="auto"/>
              <w:jc w:val="both"/>
              <w:rPr>
                <w:rFonts w:asciiTheme="majorHAnsi" w:hAnsiTheme="majorHAnsi" w:cstheme="majorHAnsi"/>
              </w:rPr>
            </w:pPr>
            <w:r w:rsidRPr="00A15FEA">
              <w:rPr>
                <w:rFonts w:asciiTheme="majorHAnsi" w:hAnsiTheme="majorHAnsi" w:cstheme="majorHAnsi"/>
                <w:b/>
                <w:bCs/>
              </w:rPr>
              <w:t>Vinculación con Políticas Ministeriales y Objetivos de la Convocatoria</w:t>
            </w:r>
            <w:r w:rsidRPr="00535281">
              <w:rPr>
                <w:rFonts w:asciiTheme="majorHAnsi" w:hAnsiTheme="majorHAnsi" w:cstheme="majorHAnsi"/>
              </w:rPr>
              <w:t xml:space="preserve">: </w:t>
            </w:r>
            <w:r w:rsidR="00535281" w:rsidRPr="00535281">
              <w:rPr>
                <w:rFonts w:asciiTheme="majorHAnsi" w:hAnsiTheme="majorHAnsi" w:cstheme="majorHAnsi"/>
              </w:rPr>
              <w:t xml:space="preserve"> La propuesta</w:t>
            </w:r>
            <w:r w:rsidRPr="00A15FEA">
              <w:rPr>
                <w:rFonts w:asciiTheme="majorHAnsi" w:hAnsiTheme="majorHAnsi" w:cstheme="majorHAnsi"/>
              </w:rPr>
              <w:t xml:space="preserve"> se alinea con los ejes de la agenda de Educación Técnico Profesional del </w:t>
            </w:r>
            <w:r w:rsidR="00B97550" w:rsidRPr="00A15FEA">
              <w:rPr>
                <w:rFonts w:asciiTheme="majorHAnsi" w:hAnsiTheme="majorHAnsi" w:cstheme="majorHAnsi"/>
              </w:rPr>
              <w:t>MINEDUC</w:t>
            </w:r>
            <w:r w:rsidR="00535281">
              <w:rPr>
                <w:rFonts w:asciiTheme="majorHAnsi" w:hAnsiTheme="majorHAnsi" w:cstheme="majorHAnsi"/>
              </w:rPr>
              <w:t xml:space="preserve"> y</w:t>
            </w:r>
            <w:r w:rsidRPr="00A15FEA">
              <w:rPr>
                <w:rFonts w:asciiTheme="majorHAnsi" w:hAnsiTheme="majorHAnsi" w:cstheme="majorHAnsi"/>
              </w:rPr>
              <w:t xml:space="preserve"> </w:t>
            </w:r>
            <w:r w:rsidR="00535281">
              <w:rPr>
                <w:rFonts w:asciiTheme="majorHAnsi" w:hAnsiTheme="majorHAnsi" w:cstheme="majorHAnsi"/>
              </w:rPr>
              <w:t xml:space="preserve">las líneas de acción definidas por la convocatoria, </w:t>
            </w:r>
            <w:r w:rsidRPr="00A15FEA">
              <w:rPr>
                <w:rFonts w:asciiTheme="majorHAnsi" w:hAnsiTheme="majorHAnsi" w:cstheme="majorHAnsi"/>
              </w:rPr>
              <w:t>promoviendo el desarrollo integral de los estudiantes, la colaboración intersectorial y la inclusión</w:t>
            </w:r>
            <w:r w:rsidR="0051154A">
              <w:rPr>
                <w:rFonts w:asciiTheme="majorHAnsi" w:hAnsiTheme="majorHAnsi" w:cstheme="majorHAnsi"/>
              </w:rPr>
              <w:t>. Se apunta a l</w:t>
            </w:r>
            <w:r w:rsidRPr="00A15FEA">
              <w:rPr>
                <w:rFonts w:asciiTheme="majorHAnsi" w:hAnsiTheme="majorHAnsi" w:cstheme="majorHAnsi"/>
              </w:rPr>
              <w:t xml:space="preserve">a consolidación de redes y su sostenibilidad </w:t>
            </w:r>
            <w:r w:rsidR="0051154A">
              <w:rPr>
                <w:rFonts w:asciiTheme="majorHAnsi" w:hAnsiTheme="majorHAnsi" w:cstheme="majorHAnsi"/>
              </w:rPr>
              <w:t>para una</w:t>
            </w:r>
            <w:r w:rsidRPr="00A15FEA">
              <w:rPr>
                <w:rFonts w:asciiTheme="majorHAnsi" w:hAnsiTheme="majorHAnsi" w:cstheme="majorHAnsi"/>
              </w:rPr>
              <w:t xml:space="preserve"> EMTP adaptable a los desafíos locales, fortaleciendo </w:t>
            </w:r>
            <w:r w:rsidR="0051154A">
              <w:rPr>
                <w:rFonts w:asciiTheme="majorHAnsi" w:hAnsiTheme="majorHAnsi" w:cstheme="majorHAnsi"/>
              </w:rPr>
              <w:t>las capacidades y los aprendizajes. S</w:t>
            </w:r>
            <w:r w:rsidR="00367C4D" w:rsidRPr="00A15FEA">
              <w:rPr>
                <w:rFonts w:asciiTheme="majorHAnsi" w:hAnsiTheme="majorHAnsi" w:cstheme="majorHAnsi"/>
              </w:rPr>
              <w:t>e contempla un apoyo preferente a la instalaci</w:t>
            </w:r>
            <w:r w:rsidR="00535281">
              <w:rPr>
                <w:rFonts w:asciiTheme="majorHAnsi" w:hAnsiTheme="majorHAnsi" w:cstheme="majorHAnsi"/>
              </w:rPr>
              <w:t>ón y funcionamiento</w:t>
            </w:r>
            <w:r w:rsidR="00367C4D" w:rsidRPr="00A15FEA">
              <w:rPr>
                <w:rFonts w:asciiTheme="majorHAnsi" w:hAnsiTheme="majorHAnsi" w:cstheme="majorHAnsi"/>
              </w:rPr>
              <w:t xml:space="preserve"> de los SLEP en la zona</w:t>
            </w:r>
            <w:r w:rsidR="00535281">
              <w:rPr>
                <w:rFonts w:asciiTheme="majorHAnsi" w:hAnsiTheme="majorHAnsi" w:cstheme="majorHAnsi"/>
              </w:rPr>
              <w:t xml:space="preserve">. </w:t>
            </w:r>
          </w:p>
          <w:p w14:paraId="4C91FC02" w14:textId="77777777" w:rsidR="00486291" w:rsidRPr="00A15FEA" w:rsidRDefault="00486291" w:rsidP="00E10816">
            <w:pPr>
              <w:spacing w:after="0" w:line="240" w:lineRule="auto"/>
              <w:jc w:val="both"/>
              <w:rPr>
                <w:rFonts w:asciiTheme="majorHAnsi" w:hAnsiTheme="majorHAnsi" w:cstheme="majorHAnsi"/>
              </w:rPr>
            </w:pPr>
          </w:p>
          <w:p w14:paraId="1E884706" w14:textId="25246B59" w:rsidR="00E10816" w:rsidRDefault="00E10816" w:rsidP="00E10816">
            <w:pPr>
              <w:spacing w:after="0" w:line="240" w:lineRule="auto"/>
              <w:jc w:val="both"/>
              <w:rPr>
                <w:rFonts w:asciiTheme="majorHAnsi" w:hAnsiTheme="majorHAnsi" w:cstheme="majorHAnsi"/>
              </w:rPr>
            </w:pPr>
            <w:r w:rsidRPr="00A15FEA">
              <w:rPr>
                <w:rFonts w:asciiTheme="majorHAnsi" w:hAnsiTheme="majorHAnsi" w:cstheme="majorHAnsi"/>
                <w:b/>
                <w:bCs/>
              </w:rPr>
              <w:t>Relación con el Diagnóstico de la Región</w:t>
            </w:r>
            <w:r w:rsidR="00535281">
              <w:rPr>
                <w:rFonts w:asciiTheme="majorHAnsi" w:hAnsiTheme="majorHAnsi" w:cstheme="majorHAnsi"/>
                <w:b/>
                <w:bCs/>
              </w:rPr>
              <w:t xml:space="preserve">:  </w:t>
            </w:r>
            <w:r w:rsidR="00535281" w:rsidRPr="00535281">
              <w:rPr>
                <w:rFonts w:asciiTheme="majorHAnsi" w:hAnsiTheme="majorHAnsi" w:cstheme="majorHAnsi"/>
              </w:rPr>
              <w:t>Se abordan</w:t>
            </w:r>
            <w:r w:rsidR="00535281">
              <w:rPr>
                <w:rFonts w:asciiTheme="majorHAnsi" w:hAnsiTheme="majorHAnsi" w:cstheme="majorHAnsi"/>
                <w:b/>
                <w:bCs/>
              </w:rPr>
              <w:t xml:space="preserve"> </w:t>
            </w:r>
            <w:r w:rsidR="00A60325">
              <w:rPr>
                <w:rFonts w:asciiTheme="majorHAnsi" w:hAnsiTheme="majorHAnsi" w:cstheme="majorHAnsi"/>
              </w:rPr>
              <w:t>las prioridades que se derivan del diagnóstico y caracterización territorial, identificando</w:t>
            </w:r>
            <w:r w:rsidRPr="00A15FEA">
              <w:rPr>
                <w:rFonts w:asciiTheme="majorHAnsi" w:hAnsiTheme="majorHAnsi" w:cstheme="majorHAnsi"/>
              </w:rPr>
              <w:t xml:space="preserve"> brechas </w:t>
            </w:r>
            <w:r w:rsidR="00A60325">
              <w:rPr>
                <w:rFonts w:asciiTheme="majorHAnsi" w:hAnsiTheme="majorHAnsi" w:cstheme="majorHAnsi"/>
              </w:rPr>
              <w:t xml:space="preserve">y oportunidades para abordar </w:t>
            </w:r>
            <w:r w:rsidRPr="00A15FEA">
              <w:rPr>
                <w:rFonts w:asciiTheme="majorHAnsi" w:hAnsiTheme="majorHAnsi" w:cstheme="majorHAnsi"/>
              </w:rPr>
              <w:t xml:space="preserve">mediante una red de colaboración que </w:t>
            </w:r>
            <w:r w:rsidR="0099141C" w:rsidRPr="00A15FEA">
              <w:rPr>
                <w:rFonts w:asciiTheme="majorHAnsi" w:hAnsiTheme="majorHAnsi" w:cstheme="majorHAnsi"/>
              </w:rPr>
              <w:t>propicie</w:t>
            </w:r>
            <w:r w:rsidRPr="00A15FEA">
              <w:rPr>
                <w:rFonts w:asciiTheme="majorHAnsi" w:hAnsiTheme="majorHAnsi" w:cstheme="majorHAnsi"/>
              </w:rPr>
              <w:t xml:space="preserve"> el aprendizaje</w:t>
            </w:r>
            <w:r w:rsidR="0051154A">
              <w:rPr>
                <w:rFonts w:asciiTheme="majorHAnsi" w:hAnsiTheme="majorHAnsi" w:cstheme="majorHAnsi"/>
              </w:rPr>
              <w:t>s según</w:t>
            </w:r>
            <w:r w:rsidR="0099141C" w:rsidRPr="00A15FEA">
              <w:rPr>
                <w:rFonts w:asciiTheme="majorHAnsi" w:hAnsiTheme="majorHAnsi" w:cstheme="majorHAnsi"/>
              </w:rPr>
              <w:t xml:space="preserve"> a los</w:t>
            </w:r>
            <w:r w:rsidR="00B97550" w:rsidRPr="00A15FEA">
              <w:rPr>
                <w:rFonts w:asciiTheme="majorHAnsi" w:hAnsiTheme="majorHAnsi" w:cstheme="majorHAnsi"/>
              </w:rPr>
              <w:t xml:space="preserve"> sectores económicos prioritarios</w:t>
            </w:r>
            <w:r w:rsidR="0099141C" w:rsidRPr="00A15FEA">
              <w:rPr>
                <w:rFonts w:asciiTheme="majorHAnsi" w:hAnsiTheme="majorHAnsi" w:cstheme="majorHAnsi"/>
              </w:rPr>
              <w:t xml:space="preserve"> del territorio y las expectativas de sus estudiantes.</w:t>
            </w:r>
            <w:r w:rsidR="00A60325">
              <w:rPr>
                <w:rFonts w:asciiTheme="majorHAnsi" w:hAnsiTheme="majorHAnsi" w:cstheme="majorHAnsi"/>
              </w:rPr>
              <w:t xml:space="preserve"> Lo que se expresa en sus acciones.</w:t>
            </w:r>
          </w:p>
          <w:p w14:paraId="2401B27A" w14:textId="77777777" w:rsidR="00486291" w:rsidRPr="00A15FEA" w:rsidRDefault="00486291" w:rsidP="00E10816">
            <w:pPr>
              <w:spacing w:after="0" w:line="240" w:lineRule="auto"/>
              <w:jc w:val="both"/>
              <w:rPr>
                <w:rFonts w:asciiTheme="majorHAnsi" w:hAnsiTheme="majorHAnsi" w:cstheme="majorHAnsi"/>
              </w:rPr>
            </w:pPr>
          </w:p>
          <w:p w14:paraId="1EB7C896" w14:textId="2943E79C" w:rsidR="0099141C" w:rsidRPr="00A15FEA" w:rsidRDefault="00E10816" w:rsidP="00E10816">
            <w:pPr>
              <w:spacing w:after="0" w:line="240" w:lineRule="auto"/>
              <w:jc w:val="both"/>
              <w:rPr>
                <w:rFonts w:asciiTheme="majorHAnsi" w:hAnsiTheme="majorHAnsi" w:cstheme="majorHAnsi"/>
                <w:b/>
                <w:bCs/>
              </w:rPr>
            </w:pPr>
            <w:r w:rsidRPr="00A15FEA">
              <w:rPr>
                <w:rFonts w:asciiTheme="majorHAnsi" w:hAnsiTheme="majorHAnsi" w:cstheme="majorHAnsi"/>
                <w:b/>
                <w:bCs/>
              </w:rPr>
              <w:t>Objetivos del Proyecto</w:t>
            </w:r>
          </w:p>
          <w:p w14:paraId="5EF4E156" w14:textId="75E31020" w:rsidR="00D50527" w:rsidRPr="00D50527" w:rsidRDefault="00D50527" w:rsidP="00D50527">
            <w:pPr>
              <w:spacing w:after="0" w:line="240" w:lineRule="auto"/>
              <w:jc w:val="both"/>
              <w:rPr>
                <w:rFonts w:asciiTheme="majorHAnsi" w:hAnsiTheme="majorHAnsi" w:cstheme="majorHAnsi"/>
              </w:rPr>
            </w:pPr>
            <w:r w:rsidRPr="00D50527">
              <w:rPr>
                <w:rFonts w:asciiTheme="majorHAnsi" w:hAnsiTheme="majorHAnsi" w:cstheme="majorHAnsi"/>
                <w:b/>
                <w:bCs/>
              </w:rPr>
              <w:t>Objetivo General:</w:t>
            </w:r>
            <w:r w:rsidR="00A60325">
              <w:rPr>
                <w:rFonts w:asciiTheme="majorHAnsi" w:hAnsiTheme="majorHAnsi" w:cstheme="majorHAnsi"/>
                <w:b/>
                <w:bCs/>
              </w:rPr>
              <w:t xml:space="preserve"> </w:t>
            </w:r>
            <w:r w:rsidRPr="00D50527">
              <w:rPr>
                <w:rFonts w:asciiTheme="majorHAnsi" w:hAnsiTheme="majorHAnsi" w:cstheme="majorHAnsi"/>
              </w:rPr>
              <w:t>Fortalecer la Educación Media Técnico Profesional (EMTP) en O'Higgins y Maule mediante redes colaborativas entre establecimientos educacionales, organismos públicos, educación superior, sector productivo y actores clave, para mejorar la calidad de los aprendizajes, brindar a los estudiantes mayores oportunidades de desarrollo integral como personas y facilitar trayectorias educativas y laborales pertinentes, avanzando en la creación de un ecosistema intersectorial que responda a los desafíos productivos y sociales de la región.</w:t>
            </w:r>
          </w:p>
          <w:p w14:paraId="3B3A4C92" w14:textId="25A373E2" w:rsidR="00434AD1" w:rsidRPr="00A15FEA" w:rsidRDefault="00D50527" w:rsidP="00434AD1">
            <w:pPr>
              <w:spacing w:after="0" w:line="240" w:lineRule="auto"/>
              <w:jc w:val="both"/>
              <w:rPr>
                <w:rFonts w:asciiTheme="majorHAnsi" w:hAnsiTheme="majorHAnsi" w:cstheme="majorHAnsi"/>
              </w:rPr>
            </w:pPr>
            <w:r w:rsidRPr="00D50527">
              <w:rPr>
                <w:rFonts w:asciiTheme="majorHAnsi" w:hAnsiTheme="majorHAnsi" w:cstheme="majorHAnsi"/>
                <w:b/>
                <w:bCs/>
              </w:rPr>
              <w:t>Objetivos Específicos:</w:t>
            </w:r>
            <w:r>
              <w:rPr>
                <w:rFonts w:asciiTheme="majorHAnsi" w:hAnsiTheme="majorHAnsi" w:cstheme="majorHAnsi"/>
                <w:b/>
                <w:bCs/>
              </w:rPr>
              <w:t xml:space="preserve"> </w:t>
            </w:r>
            <w:r w:rsidRPr="00D50527">
              <w:rPr>
                <w:rFonts w:asciiTheme="majorHAnsi" w:hAnsiTheme="majorHAnsi" w:cstheme="majorHAnsi"/>
              </w:rPr>
              <w:t>Desarrollo de talento técnico para áreas clave de la economía regional</w:t>
            </w:r>
            <w:r w:rsidRPr="00434AD1">
              <w:rPr>
                <w:rFonts w:asciiTheme="majorHAnsi" w:hAnsiTheme="majorHAnsi" w:cstheme="majorHAnsi"/>
              </w:rPr>
              <w:t xml:space="preserve">,  </w:t>
            </w:r>
            <w:r w:rsidRPr="00D50527">
              <w:rPr>
                <w:rFonts w:asciiTheme="majorHAnsi" w:hAnsiTheme="majorHAnsi" w:cstheme="majorHAnsi"/>
              </w:rPr>
              <w:t>Fortalecimiento de capacidades técnico-pedagógicas para docentes y directivos</w:t>
            </w:r>
            <w:r w:rsidRPr="00434AD1">
              <w:rPr>
                <w:rFonts w:asciiTheme="majorHAnsi" w:hAnsiTheme="majorHAnsi" w:cstheme="majorHAnsi"/>
              </w:rPr>
              <w:t xml:space="preserve">, </w:t>
            </w:r>
            <w:r w:rsidRPr="00D50527">
              <w:rPr>
                <w:rFonts w:asciiTheme="majorHAnsi" w:hAnsiTheme="majorHAnsi" w:cstheme="majorHAnsi"/>
              </w:rPr>
              <w:t>Desarrollo de capacidades para liderazgo y gestión en equipos directivos y profesionales</w:t>
            </w:r>
            <w:r w:rsidRPr="00434AD1">
              <w:rPr>
                <w:rFonts w:asciiTheme="majorHAnsi" w:hAnsiTheme="majorHAnsi" w:cstheme="majorHAnsi"/>
              </w:rPr>
              <w:t xml:space="preserve">, </w:t>
            </w:r>
            <w:r w:rsidRPr="00D50527">
              <w:rPr>
                <w:rFonts w:asciiTheme="majorHAnsi" w:hAnsiTheme="majorHAnsi" w:cstheme="majorHAnsi"/>
              </w:rPr>
              <w:t xml:space="preserve">Promoción de igualdad </w:t>
            </w:r>
            <w:r w:rsidRPr="00D50527">
              <w:rPr>
                <w:rFonts w:asciiTheme="majorHAnsi" w:hAnsiTheme="majorHAnsi" w:cstheme="majorHAnsi"/>
              </w:rPr>
              <w:lastRenderedPageBreak/>
              <w:t>de género e inclusión en la EMTP con orientación temprana</w:t>
            </w:r>
            <w:r w:rsidRPr="00434AD1">
              <w:rPr>
                <w:rFonts w:asciiTheme="majorHAnsi" w:hAnsiTheme="majorHAnsi" w:cstheme="majorHAnsi"/>
              </w:rPr>
              <w:t xml:space="preserve">, </w:t>
            </w:r>
            <w:r w:rsidRPr="00D50527">
              <w:rPr>
                <w:rFonts w:asciiTheme="majorHAnsi" w:hAnsiTheme="majorHAnsi" w:cstheme="majorHAnsi"/>
              </w:rPr>
              <w:t>Promoción de Consejos Asesores para el Desarrollo Educativo Técnico Profesional (CADE TP</w:t>
            </w:r>
            <w:r w:rsidRPr="00434AD1">
              <w:rPr>
                <w:rFonts w:asciiTheme="majorHAnsi" w:hAnsiTheme="majorHAnsi" w:cstheme="majorHAnsi"/>
              </w:rPr>
              <w:t xml:space="preserve">), </w:t>
            </w:r>
            <w:r w:rsidRPr="00D50527">
              <w:rPr>
                <w:rFonts w:asciiTheme="majorHAnsi" w:hAnsiTheme="majorHAnsi" w:cstheme="majorHAnsi"/>
              </w:rPr>
              <w:t>Vinculación de las y los estudiantes con la ciencia, tecnologías emergentes e innovación</w:t>
            </w:r>
            <w:r w:rsidRPr="00434AD1">
              <w:rPr>
                <w:rFonts w:asciiTheme="majorHAnsi" w:hAnsiTheme="majorHAnsi" w:cstheme="majorHAnsi"/>
              </w:rPr>
              <w:t xml:space="preserve">, </w:t>
            </w:r>
            <w:r w:rsidRPr="00D50527">
              <w:rPr>
                <w:rFonts w:asciiTheme="majorHAnsi" w:hAnsiTheme="majorHAnsi" w:cstheme="majorHAnsi"/>
              </w:rPr>
              <w:t>Articulación con el ecosistema técnico-profesiona</w:t>
            </w:r>
            <w:r w:rsidRPr="00434AD1">
              <w:rPr>
                <w:rFonts w:asciiTheme="majorHAnsi" w:hAnsiTheme="majorHAnsi" w:cstheme="majorHAnsi"/>
              </w:rPr>
              <w:t xml:space="preserve">l,  </w:t>
            </w:r>
            <w:r w:rsidRPr="00D50527">
              <w:rPr>
                <w:rFonts w:asciiTheme="majorHAnsi" w:hAnsiTheme="majorHAnsi" w:cstheme="majorHAnsi"/>
              </w:rPr>
              <w:t>Apoyo al desarrollo de competencias socioemocionales y liderazgo estudiantil para mejorar la convivencia escolar</w:t>
            </w:r>
            <w:r w:rsidRPr="00434AD1">
              <w:rPr>
                <w:rFonts w:asciiTheme="majorHAnsi" w:hAnsiTheme="majorHAnsi" w:cstheme="majorHAnsi"/>
              </w:rPr>
              <w:t xml:space="preserve">,  </w:t>
            </w:r>
            <w:r w:rsidRPr="00D50527">
              <w:rPr>
                <w:rFonts w:asciiTheme="majorHAnsi" w:hAnsiTheme="majorHAnsi" w:cstheme="majorHAnsi"/>
              </w:rPr>
              <w:t>Apoyo a la implementación de políticas sectoriales de la EMTP en el territorio</w:t>
            </w:r>
            <w:r w:rsidR="00434AD1" w:rsidRPr="00434AD1">
              <w:rPr>
                <w:rFonts w:asciiTheme="majorHAnsi" w:hAnsiTheme="majorHAnsi" w:cstheme="majorHAnsi"/>
              </w:rPr>
              <w:t xml:space="preserve">, y </w:t>
            </w:r>
            <w:r w:rsidRPr="00D50527">
              <w:rPr>
                <w:rFonts w:asciiTheme="majorHAnsi" w:hAnsiTheme="majorHAnsi" w:cstheme="majorHAnsi"/>
              </w:rPr>
              <w:t>Avanzar en la Estructura de un Ecosistema Colaborativo para Fortalecer la EMTP</w:t>
            </w:r>
            <w:r w:rsidR="00434AD1" w:rsidRPr="00434AD1">
              <w:rPr>
                <w:rFonts w:asciiTheme="majorHAnsi" w:hAnsiTheme="majorHAnsi" w:cstheme="majorHAnsi"/>
              </w:rPr>
              <w:t>.</w:t>
            </w:r>
          </w:p>
          <w:p w14:paraId="346A41F5" w14:textId="3BA56E16" w:rsidR="00A60325" w:rsidRDefault="00A60325" w:rsidP="00E10816">
            <w:pPr>
              <w:spacing w:after="0" w:line="240" w:lineRule="auto"/>
              <w:jc w:val="both"/>
              <w:rPr>
                <w:rFonts w:asciiTheme="majorHAnsi" w:hAnsiTheme="majorHAnsi" w:cstheme="majorHAnsi"/>
                <w:b/>
                <w:bCs/>
              </w:rPr>
            </w:pPr>
            <w:r>
              <w:rPr>
                <w:rFonts w:asciiTheme="majorHAnsi" w:hAnsiTheme="majorHAnsi" w:cstheme="majorHAnsi"/>
                <w:b/>
                <w:bCs/>
              </w:rPr>
              <w:t>Conclusiones</w:t>
            </w:r>
          </w:p>
          <w:p w14:paraId="0150A38A" w14:textId="09D77A6E" w:rsidR="00535281" w:rsidRDefault="00A60325" w:rsidP="00E10816">
            <w:pPr>
              <w:spacing w:after="0" w:line="240" w:lineRule="auto"/>
              <w:jc w:val="both"/>
              <w:rPr>
                <w:rFonts w:asciiTheme="majorHAnsi" w:hAnsiTheme="majorHAnsi" w:cstheme="majorHAnsi"/>
              </w:rPr>
            </w:pPr>
            <w:r w:rsidRPr="00535281">
              <w:rPr>
                <w:rFonts w:asciiTheme="majorHAnsi" w:hAnsiTheme="majorHAnsi" w:cstheme="majorHAnsi"/>
              </w:rPr>
              <w:t>La propuesta apunta a consolidar las distintas iniciativas que Futuro Técnico ha desarrollado en su existencia, en la lógica de proyectarlas de manera sostenible en el tiempo a partir de un fuerte involucramiento del ecosistema vinculado a la TP en el territorio</w:t>
            </w:r>
            <w:r w:rsidR="00535281">
              <w:rPr>
                <w:rFonts w:asciiTheme="majorHAnsi" w:hAnsiTheme="majorHAnsi" w:cstheme="majorHAnsi"/>
              </w:rPr>
              <w:t xml:space="preserve"> y el desarrollo de capacidades como una tarea crítica para la sostenibilidad del proyecto, todo lo anterior evolucionando en la relación entre los EE hacia una lógica colaborativa.</w:t>
            </w:r>
          </w:p>
          <w:p w14:paraId="43171D7C" w14:textId="07CD978A" w:rsidR="00535281" w:rsidRPr="00535281" w:rsidRDefault="00535281" w:rsidP="00E10816">
            <w:pPr>
              <w:spacing w:after="0" w:line="240" w:lineRule="auto"/>
              <w:jc w:val="both"/>
              <w:rPr>
                <w:rFonts w:asciiTheme="majorHAnsi" w:hAnsiTheme="majorHAnsi" w:cstheme="majorHAnsi"/>
              </w:rPr>
            </w:pPr>
            <w:r>
              <w:rPr>
                <w:rFonts w:asciiTheme="majorHAnsi" w:hAnsiTheme="majorHAnsi" w:cstheme="majorHAnsi"/>
              </w:rPr>
              <w:t>Asimismo, la propuesta recoge los desafíos de avanzar en una sociedad más justa donde el desarrollo humano sea el eje angular de la educación media técnico profesional</w:t>
            </w:r>
          </w:p>
          <w:p w14:paraId="113ABC33" w14:textId="4AC1F8BA" w:rsidR="00FF56C8" w:rsidRPr="00A15FEA" w:rsidRDefault="00535281" w:rsidP="00535281">
            <w:pPr>
              <w:spacing w:after="0" w:line="240" w:lineRule="auto"/>
              <w:jc w:val="both"/>
              <w:rPr>
                <w:rFonts w:asciiTheme="majorHAnsi" w:hAnsiTheme="majorHAnsi" w:cstheme="majorHAnsi"/>
                <w:sz w:val="24"/>
                <w:szCs w:val="24"/>
              </w:rPr>
            </w:pPr>
            <w:r>
              <w:rPr>
                <w:rFonts w:asciiTheme="majorHAnsi" w:hAnsiTheme="majorHAnsi" w:cstheme="majorHAnsi"/>
              </w:rPr>
              <w:t>Finalmente, la</w:t>
            </w:r>
            <w:r w:rsidR="00A60325" w:rsidRPr="00535281">
              <w:rPr>
                <w:rFonts w:asciiTheme="majorHAnsi" w:hAnsiTheme="majorHAnsi" w:cstheme="majorHAnsi"/>
              </w:rPr>
              <w:t xml:space="preserve"> propuesta se sustenta en las capacidades profesionales de su equipo gestor, así como en la experiencia de la Cámara Alemana en el apoyo a la formación técnica en Chile, y particularmente en estas regiones.</w:t>
            </w:r>
            <w:r>
              <w:rPr>
                <w:rFonts w:asciiTheme="majorHAnsi" w:hAnsiTheme="majorHAnsi" w:cstheme="majorHAnsi"/>
              </w:rPr>
              <w:t>-</w:t>
            </w:r>
          </w:p>
        </w:tc>
      </w:tr>
      <w:bookmarkEnd w:id="0"/>
    </w:tbl>
    <w:p w14:paraId="57FE64AC" w14:textId="77777777" w:rsidR="005C60EB" w:rsidRPr="00A15FEA" w:rsidRDefault="005C60EB" w:rsidP="00511401">
      <w:pPr>
        <w:spacing w:line="240" w:lineRule="auto"/>
        <w:jc w:val="both"/>
        <w:rPr>
          <w:rFonts w:asciiTheme="majorHAnsi" w:hAnsiTheme="majorHAnsi" w:cstheme="majorHAnsi"/>
          <w:b/>
          <w:bCs/>
          <w:color w:val="3B3838" w:themeColor="background2" w:themeShade="40"/>
        </w:rPr>
      </w:pPr>
    </w:p>
    <w:p w14:paraId="529E9AF1" w14:textId="69A29C30" w:rsidR="00CA6B18" w:rsidRPr="00A15FEA" w:rsidRDefault="00CA6B18" w:rsidP="00B569D1">
      <w:pPr>
        <w:spacing w:after="0" w:line="259" w:lineRule="auto"/>
        <w:rPr>
          <w:rFonts w:asciiTheme="majorHAnsi" w:hAnsiTheme="majorHAnsi" w:cstheme="majorBidi"/>
          <w:i/>
          <w:iCs/>
          <w:color w:val="3B3838" w:themeColor="background2" w:themeShade="40"/>
          <w:sz w:val="20"/>
          <w:szCs w:val="20"/>
        </w:rPr>
      </w:pPr>
      <w:r w:rsidRPr="00A15FEA">
        <w:rPr>
          <w:rFonts w:asciiTheme="majorHAnsi" w:hAnsiTheme="majorHAnsi" w:cstheme="majorBidi"/>
          <w:b/>
          <w:bCs/>
          <w:color w:val="3B3838" w:themeColor="background2" w:themeShade="40"/>
        </w:rPr>
        <w:br w:type="page"/>
      </w:r>
      <w:r w:rsidRPr="00A15FEA">
        <w:rPr>
          <w:rFonts w:asciiTheme="majorHAnsi" w:hAnsiTheme="majorHAnsi" w:cstheme="majorBidi"/>
          <w:b/>
          <w:bCs/>
          <w:color w:val="3B3838" w:themeColor="background2" w:themeShade="40"/>
        </w:rPr>
        <w:lastRenderedPageBreak/>
        <w:t>2</w:t>
      </w:r>
      <w:r w:rsidR="00AC2FD5" w:rsidRPr="00A15FEA">
        <w:rPr>
          <w:rFonts w:asciiTheme="majorHAnsi" w:hAnsiTheme="majorHAnsi" w:cstheme="majorBidi"/>
          <w:b/>
          <w:bCs/>
          <w:color w:val="3B3838" w:themeColor="background2" w:themeShade="40"/>
        </w:rPr>
        <w:t>.</w:t>
      </w:r>
      <w:r w:rsidRPr="00A15FEA">
        <w:rPr>
          <w:rFonts w:asciiTheme="majorHAnsi" w:hAnsiTheme="majorHAnsi" w:cstheme="majorBidi"/>
          <w:b/>
          <w:bCs/>
          <w:color w:val="3B3838" w:themeColor="background2" w:themeShade="40"/>
        </w:rPr>
        <w:t xml:space="preserve"> </w:t>
      </w:r>
      <w:r w:rsidR="00F82F68" w:rsidRPr="00A15FEA">
        <w:rPr>
          <w:rFonts w:asciiTheme="majorHAnsi" w:hAnsiTheme="majorHAnsi" w:cstheme="majorBidi"/>
          <w:b/>
          <w:bCs/>
          <w:color w:val="3B3838" w:themeColor="background2" w:themeShade="40"/>
        </w:rPr>
        <w:t>Diagnóstico de la zona a postular</w:t>
      </w:r>
      <w:r w:rsidR="002E63CD" w:rsidRPr="00A15FEA">
        <w:rPr>
          <w:rFonts w:asciiTheme="majorHAnsi" w:hAnsiTheme="majorHAnsi" w:cstheme="majorBidi"/>
          <w:b/>
          <w:bCs/>
          <w:color w:val="3B3838" w:themeColor="background2" w:themeShade="40"/>
        </w:rPr>
        <w:t xml:space="preserve"> y justificación del proyecto</w:t>
      </w:r>
      <w:r w:rsidR="002E63CD" w:rsidRPr="00A15FEA">
        <w:rPr>
          <w:rFonts w:asciiTheme="majorHAnsi" w:hAnsiTheme="majorHAnsi" w:cstheme="majorBidi"/>
          <w:color w:val="3B3838" w:themeColor="background2" w:themeShade="40"/>
        </w:rPr>
        <w:t xml:space="preserve"> </w:t>
      </w:r>
    </w:p>
    <w:tbl>
      <w:tblPr>
        <w:tblStyle w:val="Tablaconcuadrcula"/>
        <w:tblW w:w="0" w:type="auto"/>
        <w:tblLook w:val="04A0" w:firstRow="1" w:lastRow="0" w:firstColumn="1" w:lastColumn="0" w:noHBand="0" w:noVBand="1"/>
      </w:tblPr>
      <w:tblGrid>
        <w:gridCol w:w="8828"/>
      </w:tblGrid>
      <w:tr w:rsidR="00C3656A" w:rsidRPr="00A15FEA" w14:paraId="0F8DB4FC" w14:textId="77777777" w:rsidTr="00A658EC">
        <w:tc>
          <w:tcPr>
            <w:tcW w:w="8828" w:type="dxa"/>
          </w:tcPr>
          <w:p w14:paraId="69B4F33C" w14:textId="0575ECD0" w:rsidR="00E33766" w:rsidRPr="003E38A0" w:rsidRDefault="00E33766" w:rsidP="003E38A0">
            <w:pPr>
              <w:spacing w:after="0" w:line="240" w:lineRule="auto"/>
              <w:jc w:val="both"/>
              <w:rPr>
                <w:rFonts w:asciiTheme="majorHAnsi" w:hAnsiTheme="majorHAnsi" w:cstheme="majorHAnsi"/>
                <w:b/>
                <w:bCs/>
              </w:rPr>
            </w:pPr>
            <w:r w:rsidRPr="003E38A0">
              <w:rPr>
                <w:rFonts w:asciiTheme="majorHAnsi" w:hAnsiTheme="majorHAnsi" w:cstheme="majorHAnsi"/>
                <w:b/>
                <w:bCs/>
              </w:rPr>
              <w:t>Caracterización Demográfica y Económica de la Zona</w:t>
            </w:r>
            <w:r w:rsidR="00B569D1" w:rsidRPr="00A15FEA">
              <w:rPr>
                <w:rStyle w:val="Refdenotaalpie"/>
                <w:rFonts w:asciiTheme="majorHAnsi" w:hAnsiTheme="majorHAnsi" w:cstheme="majorHAnsi"/>
                <w:b/>
                <w:bCs/>
              </w:rPr>
              <w:footnoteReference w:id="2"/>
            </w:r>
          </w:p>
          <w:p w14:paraId="1BCBC07E" w14:textId="5E6B6627" w:rsidR="00FD40B0" w:rsidRPr="00A15FEA" w:rsidRDefault="00E33766" w:rsidP="00E33766">
            <w:pPr>
              <w:spacing w:after="0" w:line="240" w:lineRule="auto"/>
              <w:jc w:val="both"/>
              <w:rPr>
                <w:rFonts w:asciiTheme="majorHAnsi" w:hAnsiTheme="majorHAnsi" w:cstheme="majorHAnsi"/>
              </w:rPr>
            </w:pPr>
            <w:r w:rsidRPr="00A15FEA">
              <w:rPr>
                <w:rFonts w:asciiTheme="majorHAnsi" w:hAnsiTheme="majorHAnsi" w:cstheme="majorHAnsi"/>
              </w:rPr>
              <w:t>Las regiones de O'Higgins y Maule albergan a una población conjunta de aproximadamente 1.4 millones de habitantes, con un importante componente rural. La economía en ambas regiones está estrechamente ligada a la agricultura, destacando en O'Higgins la producción de frutas, especialmente uvas para la exportación y vinos, mientras que en Maule predominan los cultivos de hortalizas y cereales, así como una pujante industria vitivinícola. O'Higgins presenta un PIB per cápita cercano a los USD 15,000</w:t>
            </w:r>
            <w:r w:rsidR="00A15FEA" w:rsidRPr="00A15FEA">
              <w:rPr>
                <w:rStyle w:val="Refdenotaalpie"/>
                <w:rFonts w:asciiTheme="majorHAnsi" w:hAnsiTheme="majorHAnsi" w:cstheme="majorHAnsi"/>
              </w:rPr>
              <w:footnoteReference w:id="3"/>
            </w:r>
            <w:r w:rsidRPr="00A15FEA">
              <w:rPr>
                <w:rFonts w:asciiTheme="majorHAnsi" w:hAnsiTheme="majorHAnsi" w:cstheme="majorHAnsi"/>
              </w:rPr>
              <w:t>, mientras que Maule alcanza los USD 12,000, situándose ambas por debajo del promedio nacional. Estas regiones enfrentan retos de informalidad laboral, particularmente en el sector agrícola, lo cual incide en la estabilidad económica de sus habitantes</w:t>
            </w:r>
            <w:r w:rsidR="00BC7B63" w:rsidRPr="00A15FEA">
              <w:rPr>
                <w:rFonts w:asciiTheme="majorHAnsi" w:hAnsiTheme="majorHAnsi" w:cstheme="majorHAnsi"/>
              </w:rPr>
              <w:t>.</w:t>
            </w:r>
          </w:p>
          <w:p w14:paraId="74A97C1A" w14:textId="45926223" w:rsidR="00E33766" w:rsidRPr="00A15FEA" w:rsidRDefault="00E33766" w:rsidP="00E33766">
            <w:pPr>
              <w:spacing w:after="0" w:line="240" w:lineRule="auto"/>
              <w:jc w:val="both"/>
              <w:rPr>
                <w:rFonts w:asciiTheme="majorHAnsi" w:hAnsiTheme="majorHAnsi" w:cstheme="majorHAnsi"/>
              </w:rPr>
            </w:pPr>
            <w:r w:rsidRPr="00A15FEA">
              <w:rPr>
                <w:rFonts w:asciiTheme="majorHAnsi" w:hAnsiTheme="majorHAnsi" w:cstheme="majorHAnsi"/>
              </w:rPr>
              <w:t>Geográficamente, ambas regiones poseen características que moldean su desarrollo económico y social.</w:t>
            </w:r>
          </w:p>
          <w:p w14:paraId="250ADFBE" w14:textId="77777777" w:rsidR="00E33766" w:rsidRPr="00A15FEA" w:rsidRDefault="00E33766">
            <w:pPr>
              <w:numPr>
                <w:ilvl w:val="0"/>
                <w:numId w:val="2"/>
              </w:numPr>
              <w:spacing w:after="0" w:line="240" w:lineRule="auto"/>
              <w:jc w:val="both"/>
              <w:rPr>
                <w:rFonts w:asciiTheme="majorHAnsi" w:hAnsiTheme="majorHAnsi" w:cstheme="majorHAnsi"/>
              </w:rPr>
            </w:pPr>
            <w:r w:rsidRPr="00A15FEA">
              <w:rPr>
                <w:rFonts w:asciiTheme="majorHAnsi" w:hAnsiTheme="majorHAnsi" w:cstheme="majorHAnsi"/>
              </w:rPr>
              <w:t>En O'Higgins, el Valle Central se caracteriza por sus fértiles suelos agrícolas, mientras que la costa y las áreas montañosas apoyan una economía secundaria en pesca y minería no metálica.</w:t>
            </w:r>
          </w:p>
          <w:p w14:paraId="2D363DE3" w14:textId="12553E19" w:rsidR="00E33766" w:rsidRDefault="00E33766">
            <w:pPr>
              <w:numPr>
                <w:ilvl w:val="0"/>
                <w:numId w:val="2"/>
              </w:numPr>
              <w:spacing w:after="0" w:line="240" w:lineRule="auto"/>
              <w:jc w:val="both"/>
              <w:rPr>
                <w:rFonts w:asciiTheme="majorHAnsi" w:hAnsiTheme="majorHAnsi" w:cstheme="majorHAnsi"/>
              </w:rPr>
            </w:pPr>
            <w:r w:rsidRPr="00A15FEA">
              <w:rPr>
                <w:rFonts w:asciiTheme="majorHAnsi" w:hAnsiTheme="majorHAnsi" w:cstheme="majorHAnsi"/>
              </w:rPr>
              <w:t xml:space="preserve">La región del Maule también tiene un fuerte componente agrícola en el Valle Central, y se complementa con actividades forestales y el turismo en sus áreas montañosas y lacustres. Estos sectores productivos representan una base económica clave que, si bien es diversa, está expuesta a desafíos como la </w:t>
            </w:r>
            <w:r w:rsidRPr="00A15FEA">
              <w:rPr>
                <w:rFonts w:asciiTheme="majorHAnsi" w:hAnsiTheme="majorHAnsi" w:cstheme="majorHAnsi"/>
                <w:i/>
                <w:iCs/>
              </w:rPr>
              <w:t>escasez hídrica y el cambio climático</w:t>
            </w:r>
            <w:r w:rsidR="00A15FEA">
              <w:rPr>
                <w:rStyle w:val="Refdenotaalpie"/>
                <w:rFonts w:asciiTheme="majorHAnsi" w:hAnsiTheme="majorHAnsi" w:cstheme="majorHAnsi"/>
                <w:i/>
                <w:iCs/>
              </w:rPr>
              <w:footnoteReference w:id="4"/>
            </w:r>
            <w:r w:rsidRPr="00A15FEA">
              <w:rPr>
                <w:rFonts w:asciiTheme="majorHAnsi" w:hAnsiTheme="majorHAnsi" w:cstheme="majorHAnsi"/>
              </w:rPr>
              <w:t>, lo que exige una tecnificación de sus procesos productivos.</w:t>
            </w:r>
          </w:p>
          <w:p w14:paraId="0E8F3D7C" w14:textId="5436E178" w:rsidR="00E33766" w:rsidRPr="003E38A0" w:rsidRDefault="00E33766" w:rsidP="003E38A0">
            <w:pPr>
              <w:spacing w:after="0" w:line="240" w:lineRule="auto"/>
              <w:jc w:val="both"/>
              <w:rPr>
                <w:rFonts w:asciiTheme="majorHAnsi" w:hAnsiTheme="majorHAnsi" w:cstheme="majorHAnsi"/>
                <w:b/>
                <w:bCs/>
              </w:rPr>
            </w:pPr>
            <w:r w:rsidRPr="003E38A0">
              <w:rPr>
                <w:rFonts w:asciiTheme="majorHAnsi" w:hAnsiTheme="majorHAnsi" w:cstheme="majorHAnsi"/>
                <w:b/>
                <w:bCs/>
              </w:rPr>
              <w:t>Análisis de la Educación Escolar y de la EMTP</w:t>
            </w:r>
            <w:r w:rsidR="00B569D1" w:rsidRPr="003E38A0">
              <w:rPr>
                <w:rFonts w:asciiTheme="majorHAnsi" w:hAnsiTheme="majorHAnsi" w:cstheme="majorHAnsi"/>
                <w:b/>
                <w:bCs/>
              </w:rPr>
              <w:t xml:space="preserve"> </w:t>
            </w:r>
            <w:r w:rsidR="00B569D1" w:rsidRPr="003E38A0">
              <w:rPr>
                <w:rFonts w:asciiTheme="majorHAnsi" w:hAnsiTheme="majorHAnsi" w:cstheme="majorHAnsi"/>
                <w:sz w:val="16"/>
                <w:szCs w:val="16"/>
              </w:rPr>
              <w:t>(Datos abiertos, MINEDUC)</w:t>
            </w:r>
          </w:p>
          <w:p w14:paraId="11B42B3F" w14:textId="7B91957B" w:rsidR="00246FA2" w:rsidRDefault="00A15FEA" w:rsidP="00E33766">
            <w:pPr>
              <w:spacing w:after="0" w:line="240" w:lineRule="auto"/>
              <w:jc w:val="both"/>
              <w:rPr>
                <w:rFonts w:asciiTheme="majorHAnsi" w:hAnsiTheme="majorHAnsi" w:cstheme="majorHAnsi"/>
              </w:rPr>
            </w:pPr>
            <w:r w:rsidRPr="00A15FEA">
              <w:rPr>
                <w:rFonts w:asciiTheme="majorHAnsi" w:hAnsiTheme="majorHAnsi" w:cstheme="majorHAnsi"/>
              </w:rPr>
              <w:t xml:space="preserve">O'Higgins cuenta con 55 establecimientos de EMTP </w:t>
            </w:r>
            <w:r w:rsidR="00C35983">
              <w:rPr>
                <w:rFonts w:asciiTheme="majorHAnsi" w:hAnsiTheme="majorHAnsi" w:cstheme="majorHAnsi"/>
              </w:rPr>
              <w:t xml:space="preserve">(incluyendo EPJA TP) </w:t>
            </w:r>
            <w:r w:rsidRPr="00A15FEA">
              <w:rPr>
                <w:rFonts w:asciiTheme="majorHAnsi" w:hAnsiTheme="majorHAnsi" w:cstheme="majorHAnsi"/>
              </w:rPr>
              <w:t>y Maule con 71 con aproximadamente 22.000 estudiantes, centrados en especialidades que</w:t>
            </w:r>
            <w:r>
              <w:rPr>
                <w:rFonts w:asciiTheme="majorHAnsi" w:hAnsiTheme="majorHAnsi" w:cstheme="majorHAnsi"/>
              </w:rPr>
              <w:t xml:space="preserve"> </w:t>
            </w:r>
            <w:r w:rsidRPr="00A15FEA">
              <w:rPr>
                <w:rFonts w:asciiTheme="majorHAnsi" w:hAnsiTheme="majorHAnsi" w:cstheme="majorHAnsi"/>
              </w:rPr>
              <w:t xml:space="preserve">requieren actualización para alinear los contenidos con la demanda productiva de ambas regiones y las crecientes necesidades tecnológicas </w:t>
            </w:r>
            <w:r w:rsidR="003E38A0">
              <w:rPr>
                <w:rFonts w:asciiTheme="majorHAnsi" w:hAnsiTheme="majorHAnsi" w:cstheme="majorHAnsi"/>
              </w:rPr>
              <w:t>(caso claro, el sector energía y la automatización del</w:t>
            </w:r>
            <w:r w:rsidRPr="00A15FEA">
              <w:rPr>
                <w:rFonts w:asciiTheme="majorHAnsi" w:hAnsiTheme="majorHAnsi" w:cstheme="majorHAnsi"/>
              </w:rPr>
              <w:t xml:space="preserve"> sector agrícola</w:t>
            </w:r>
            <w:r w:rsidR="003E38A0">
              <w:rPr>
                <w:rFonts w:asciiTheme="majorHAnsi" w:hAnsiTheme="majorHAnsi" w:cstheme="majorHAnsi"/>
              </w:rPr>
              <w:t>)</w:t>
            </w:r>
            <w:r w:rsidRPr="00A15FEA">
              <w:rPr>
                <w:rFonts w:asciiTheme="majorHAnsi" w:hAnsiTheme="majorHAnsi" w:cstheme="majorHAnsi"/>
              </w:rPr>
              <w:t>.</w:t>
            </w:r>
            <w:r w:rsidR="003E38A0">
              <w:rPr>
                <w:rFonts w:asciiTheme="majorHAnsi" w:hAnsiTheme="majorHAnsi" w:cstheme="majorHAnsi"/>
              </w:rPr>
              <w:t xml:space="preserve"> Existe una sobreoferta de la especialidad de Administración con aproximadamente un 25% de la matrícula y falta incorporar especialidades en las TIC (faltan técnicos locales y estas faenas son asumidas desde Santiago).</w:t>
            </w:r>
            <w:r w:rsidR="00EA4EFB" w:rsidRPr="00EA4EFB">
              <w:rPr>
                <w:rFonts w:asciiTheme="majorHAnsi" w:hAnsiTheme="majorHAnsi" w:cstheme="majorHAnsi"/>
              </w:rPr>
              <w:t xml:space="preserve"> </w:t>
            </w:r>
          </w:p>
          <w:p w14:paraId="7BC0C361" w14:textId="295A510F" w:rsidR="00E33766" w:rsidRPr="00A15FEA" w:rsidRDefault="00246FA2" w:rsidP="00E33766">
            <w:pPr>
              <w:spacing w:after="0" w:line="240" w:lineRule="auto"/>
              <w:jc w:val="both"/>
              <w:rPr>
                <w:rFonts w:asciiTheme="majorHAnsi" w:hAnsiTheme="majorHAnsi" w:cstheme="majorHAnsi"/>
              </w:rPr>
            </w:pPr>
            <w:r>
              <w:rPr>
                <w:rFonts w:asciiTheme="majorHAnsi" w:hAnsiTheme="majorHAnsi" w:cstheme="majorHAnsi"/>
              </w:rPr>
              <w:t>La</w:t>
            </w:r>
            <w:r w:rsidR="00E33766" w:rsidRPr="00A15FEA">
              <w:rPr>
                <w:rFonts w:asciiTheme="majorHAnsi" w:hAnsiTheme="majorHAnsi" w:cstheme="majorHAnsi"/>
              </w:rPr>
              <w:t xml:space="preserve"> calidad </w:t>
            </w:r>
            <w:r w:rsidR="003E38A0">
              <w:rPr>
                <w:rFonts w:asciiTheme="majorHAnsi" w:hAnsiTheme="majorHAnsi" w:cstheme="majorHAnsi"/>
              </w:rPr>
              <w:t xml:space="preserve">de </w:t>
            </w:r>
            <w:r w:rsidR="00E33766" w:rsidRPr="00A15FEA">
              <w:rPr>
                <w:rFonts w:asciiTheme="majorHAnsi" w:hAnsiTheme="majorHAnsi" w:cstheme="majorHAnsi"/>
              </w:rPr>
              <w:t>la EMTP</w:t>
            </w:r>
            <w:r w:rsidR="003E38A0">
              <w:rPr>
                <w:rFonts w:asciiTheme="majorHAnsi" w:hAnsiTheme="majorHAnsi" w:cstheme="majorHAnsi"/>
              </w:rPr>
              <w:t xml:space="preserve"> </w:t>
            </w:r>
            <w:r w:rsidR="00E33766" w:rsidRPr="00A15FEA">
              <w:rPr>
                <w:rFonts w:asciiTheme="majorHAnsi" w:hAnsiTheme="majorHAnsi" w:cstheme="majorHAnsi"/>
              </w:rPr>
              <w:t xml:space="preserve">varía considerablemente entre </w:t>
            </w:r>
            <w:r w:rsidR="003E38A0">
              <w:rPr>
                <w:rFonts w:asciiTheme="majorHAnsi" w:hAnsiTheme="majorHAnsi" w:cstheme="majorHAnsi"/>
              </w:rPr>
              <w:t>los EE</w:t>
            </w:r>
            <w:r w:rsidR="00E33766" w:rsidRPr="00A15FEA">
              <w:rPr>
                <w:rFonts w:asciiTheme="majorHAnsi" w:hAnsiTheme="majorHAnsi" w:cstheme="majorHAnsi"/>
              </w:rPr>
              <w:t>, afectando especialmente a estudiantes de zonas rurales</w:t>
            </w:r>
            <w:r>
              <w:rPr>
                <w:rFonts w:asciiTheme="majorHAnsi" w:hAnsiTheme="majorHAnsi" w:cstheme="majorHAnsi"/>
              </w:rPr>
              <w:t xml:space="preserve"> alejadas de la ruta 5 que concentra el mayor desarrollo urbano y económico en ambas regiones,</w:t>
            </w:r>
            <w:r w:rsidR="00E33766" w:rsidRPr="00A15FEA">
              <w:rPr>
                <w:rFonts w:asciiTheme="majorHAnsi" w:hAnsiTheme="majorHAnsi" w:cstheme="majorHAnsi"/>
              </w:rPr>
              <w:t xml:space="preserve"> </w:t>
            </w:r>
            <w:r>
              <w:rPr>
                <w:rFonts w:asciiTheme="majorHAnsi" w:hAnsiTheme="majorHAnsi" w:cstheme="majorHAnsi"/>
              </w:rPr>
              <w:t>áreas que</w:t>
            </w:r>
            <w:r w:rsidR="00E33766" w:rsidRPr="00A15FEA">
              <w:rPr>
                <w:rFonts w:asciiTheme="majorHAnsi" w:hAnsiTheme="majorHAnsi" w:cstheme="majorHAnsi"/>
              </w:rPr>
              <w:t xml:space="preserve"> enfrentan mayores desafíos económicos y de conectividad</w:t>
            </w:r>
            <w:r w:rsidR="00A15FEA">
              <w:rPr>
                <w:rFonts w:asciiTheme="majorHAnsi" w:hAnsiTheme="majorHAnsi" w:cstheme="majorHAnsi"/>
              </w:rPr>
              <w:t>, como las provincias de Cardenal Caro en O’Higgins y Cauquenes en Maule (además del litoral del Maule</w:t>
            </w:r>
            <w:r>
              <w:rPr>
                <w:rFonts w:asciiTheme="majorHAnsi" w:hAnsiTheme="majorHAnsi" w:cstheme="majorHAnsi"/>
              </w:rPr>
              <w:t>), donde se está poniendo acento en el trabajo de la red actualmente.</w:t>
            </w:r>
          </w:p>
          <w:p w14:paraId="3FF0C50C" w14:textId="13CF42D8" w:rsidR="00FD40B0" w:rsidRPr="00A15FEA" w:rsidRDefault="00E33766" w:rsidP="00E33766">
            <w:pPr>
              <w:spacing w:after="0" w:line="240" w:lineRule="auto"/>
              <w:jc w:val="both"/>
              <w:rPr>
                <w:rFonts w:asciiTheme="majorHAnsi" w:hAnsiTheme="majorHAnsi" w:cstheme="majorHAnsi"/>
              </w:rPr>
            </w:pPr>
            <w:r w:rsidRPr="00A15FEA">
              <w:rPr>
                <w:rFonts w:asciiTheme="majorHAnsi" w:hAnsiTheme="majorHAnsi" w:cstheme="majorHAnsi"/>
              </w:rPr>
              <w:t xml:space="preserve">La participación femenina en las especialidades STEM en ambas regiones </w:t>
            </w:r>
            <w:r w:rsidR="003E38A0">
              <w:rPr>
                <w:rFonts w:asciiTheme="majorHAnsi" w:hAnsiTheme="majorHAnsi" w:cstheme="majorHAnsi"/>
              </w:rPr>
              <w:t xml:space="preserve">es muy baja </w:t>
            </w:r>
            <w:r w:rsidR="00246FA2">
              <w:rPr>
                <w:rFonts w:asciiTheme="majorHAnsi" w:hAnsiTheme="majorHAnsi" w:cstheme="majorHAnsi"/>
              </w:rPr>
              <w:t xml:space="preserve">principalmente </w:t>
            </w:r>
            <w:r w:rsidRPr="00A15FEA">
              <w:rPr>
                <w:rFonts w:asciiTheme="majorHAnsi" w:hAnsiTheme="majorHAnsi" w:cstheme="majorHAnsi"/>
              </w:rPr>
              <w:t xml:space="preserve">en sectores tradicionalmente masculinizados como electricidad y mecánica automotriz. </w:t>
            </w:r>
            <w:r w:rsidR="00246FA2">
              <w:rPr>
                <w:rFonts w:asciiTheme="majorHAnsi" w:hAnsiTheme="majorHAnsi" w:cstheme="majorHAnsi"/>
              </w:rPr>
              <w:t>Existen políticas de estado que la red está apoyando, por ejemplo, con la especialidad de electricidad donde menos del 10% de sus estudiantes son mujeres.</w:t>
            </w:r>
          </w:p>
          <w:p w14:paraId="43DA5547" w14:textId="6C9C97E0" w:rsidR="00FD40B0" w:rsidRPr="00A15FEA" w:rsidRDefault="00E33766" w:rsidP="00E33766">
            <w:pPr>
              <w:spacing w:after="0" w:line="240" w:lineRule="auto"/>
              <w:jc w:val="both"/>
              <w:rPr>
                <w:rFonts w:asciiTheme="majorHAnsi" w:hAnsiTheme="majorHAnsi" w:cstheme="majorHAnsi"/>
              </w:rPr>
            </w:pPr>
            <w:r w:rsidRPr="00A15FEA">
              <w:rPr>
                <w:rFonts w:asciiTheme="majorHAnsi" w:hAnsiTheme="majorHAnsi" w:cstheme="majorHAnsi"/>
              </w:rPr>
              <w:t>Los factores culturales y estereotipos de género, especialmente en áreas rurales, limitan el acceso de mujeres a estas especialidades técnicas, lo cual sugiere la necesidad de implementar programas específicos de inclusión y promoción de la equidad de género</w:t>
            </w:r>
            <w:r w:rsidR="00246FA2">
              <w:rPr>
                <w:rFonts w:asciiTheme="majorHAnsi" w:hAnsiTheme="majorHAnsi" w:cstheme="majorHAnsi"/>
              </w:rPr>
              <w:t>, esto queda reflejado, por ejemplo, en las especialidades que se imparten en Cardenal Caro, donde hay tres liceos TP y los 3 ofrecen gastronomía (que se considera más “cercana” al desempeño femenino)</w:t>
            </w:r>
            <w:r w:rsidR="003E38A0">
              <w:rPr>
                <w:rFonts w:asciiTheme="majorHAnsi" w:hAnsiTheme="majorHAnsi" w:cstheme="majorHAnsi"/>
              </w:rPr>
              <w:t>.</w:t>
            </w:r>
          </w:p>
          <w:p w14:paraId="2D145008" w14:textId="301C209E" w:rsidR="00E33766" w:rsidRPr="00A15FEA" w:rsidRDefault="00E33766" w:rsidP="00E33766">
            <w:pPr>
              <w:spacing w:after="0" w:line="240" w:lineRule="auto"/>
              <w:jc w:val="both"/>
              <w:rPr>
                <w:rFonts w:asciiTheme="majorHAnsi" w:hAnsiTheme="majorHAnsi" w:cstheme="majorHAnsi"/>
              </w:rPr>
            </w:pPr>
            <w:r w:rsidRPr="00A15FEA">
              <w:rPr>
                <w:rFonts w:asciiTheme="majorHAnsi" w:hAnsiTheme="majorHAnsi" w:cstheme="majorHAnsi"/>
              </w:rPr>
              <w:lastRenderedPageBreak/>
              <w:t>Gracias al trabajo de Futuro Técnico en la zona, se está desarrollando un trabajo colaborativo en el Ministerio de Ciencias, Tecnología, Conocimiento e Innovación que se orienta a motivar y potenciar la inclusión de las estudiantes en trayectorias formativas y/o laborales en las disciplinas STEM</w:t>
            </w:r>
            <w:r w:rsidR="003E38A0">
              <w:rPr>
                <w:rFonts w:asciiTheme="majorHAnsi" w:hAnsiTheme="majorHAnsi" w:cstheme="majorHAnsi"/>
              </w:rPr>
              <w:t xml:space="preserve"> con foco principal en las áreas rurales, existiendo desde octubre una Seremía de Ciencias para la macrozona Centro Sur (O’Higgins y Maule) que facilitará seguir con este trabajo</w:t>
            </w:r>
            <w:r w:rsidR="00BC36D7">
              <w:rPr>
                <w:rFonts w:asciiTheme="majorHAnsi" w:hAnsiTheme="majorHAnsi" w:cstheme="majorHAnsi"/>
              </w:rPr>
              <w:t>, que se suma a sendos convenios de cooperación y trabajo efectivo con las Seremis de la Mujer y EG.</w:t>
            </w:r>
          </w:p>
          <w:p w14:paraId="387665FE" w14:textId="577982D0" w:rsidR="00E33766" w:rsidRPr="00A15FEA" w:rsidRDefault="006D4A0D" w:rsidP="00E33766">
            <w:pPr>
              <w:spacing w:after="0" w:line="240" w:lineRule="auto"/>
              <w:jc w:val="both"/>
              <w:rPr>
                <w:rFonts w:asciiTheme="majorHAnsi" w:hAnsiTheme="majorHAnsi" w:cstheme="majorHAnsi"/>
                <w:b/>
                <w:bCs/>
              </w:rPr>
            </w:pPr>
            <w:r>
              <w:rPr>
                <w:rFonts w:asciiTheme="majorHAnsi" w:hAnsiTheme="majorHAnsi" w:cstheme="majorHAnsi"/>
                <w:b/>
                <w:bCs/>
              </w:rPr>
              <w:t>Redes de trabajo colaborativo con la EMTP</w:t>
            </w:r>
          </w:p>
          <w:p w14:paraId="7F4F1D0B" w14:textId="40530B28" w:rsidR="00E33766" w:rsidRDefault="006D4A0D" w:rsidP="00E33766">
            <w:pPr>
              <w:spacing w:after="0" w:line="240" w:lineRule="auto"/>
              <w:jc w:val="both"/>
              <w:rPr>
                <w:rFonts w:asciiTheme="majorHAnsi" w:hAnsiTheme="majorHAnsi" w:cstheme="majorHAnsi"/>
              </w:rPr>
            </w:pPr>
            <w:r>
              <w:rPr>
                <w:rFonts w:asciiTheme="majorHAnsi" w:hAnsiTheme="majorHAnsi" w:cstheme="majorHAnsi"/>
              </w:rPr>
              <w:t xml:space="preserve">Se está avanzando en una mayor incorporación de empresas para el fortalecimiento de la EMTP, </w:t>
            </w:r>
            <w:r w:rsidR="008B098E">
              <w:rPr>
                <w:rFonts w:asciiTheme="majorHAnsi" w:hAnsiTheme="majorHAnsi" w:cstheme="majorHAnsi"/>
              </w:rPr>
              <w:t xml:space="preserve">empresas como AGROSUPER y GARCES FRUIT han apoyado tradicionalmente, pero se requiere incorporar </w:t>
            </w:r>
            <w:r w:rsidR="00C35983">
              <w:rPr>
                <w:rFonts w:asciiTheme="majorHAnsi" w:hAnsiTheme="majorHAnsi" w:cstheme="majorHAnsi"/>
              </w:rPr>
              <w:t>más</w:t>
            </w:r>
            <w:r w:rsidR="008B098E">
              <w:rPr>
                <w:rFonts w:asciiTheme="majorHAnsi" w:hAnsiTheme="majorHAnsi" w:cstheme="majorHAnsi"/>
              </w:rPr>
              <w:t xml:space="preserve"> y en otros sectores, ello se ha conseguido con </w:t>
            </w:r>
            <w:proofErr w:type="spellStart"/>
            <w:r w:rsidR="008B098E">
              <w:rPr>
                <w:rFonts w:asciiTheme="majorHAnsi" w:hAnsiTheme="majorHAnsi" w:cstheme="majorHAnsi"/>
              </w:rPr>
              <w:t>Gtd</w:t>
            </w:r>
            <w:proofErr w:type="spellEnd"/>
            <w:r w:rsidR="008B098E">
              <w:rPr>
                <w:rFonts w:asciiTheme="majorHAnsi" w:hAnsiTheme="majorHAnsi" w:cstheme="majorHAnsi"/>
              </w:rPr>
              <w:t xml:space="preserve"> Telefónica del Sur (para las especialidades TIC), STATKRAFT para electricidad, PATAGONIA FRESCH y PF ALIMENTOS en temas de alimentación, SKC en mecánica automotriz, entre otras. Es una tarea que implica esfuerzo pero logra resultados.</w:t>
            </w:r>
          </w:p>
          <w:p w14:paraId="4EE42D74" w14:textId="1322F678" w:rsidR="008B098E" w:rsidRPr="00A15FEA" w:rsidRDefault="008B098E" w:rsidP="00E33766">
            <w:pPr>
              <w:spacing w:after="0" w:line="240" w:lineRule="auto"/>
              <w:jc w:val="both"/>
              <w:rPr>
                <w:rFonts w:asciiTheme="majorHAnsi" w:hAnsiTheme="majorHAnsi" w:cstheme="majorHAnsi"/>
              </w:rPr>
            </w:pPr>
            <w:r>
              <w:rPr>
                <w:rFonts w:asciiTheme="majorHAnsi" w:hAnsiTheme="majorHAnsi" w:cstheme="majorHAnsi"/>
              </w:rPr>
              <w:t>En cuanto a las instituciones de educación superior existe una alta vocación por apoyar la EMTP, a través de Futuro Técnico la SECREDUC ha firmado convenios de colaboración con todas las IES presentes en la zona, desarrollándose múltiples acciones de alternancia, capacitación docente, etc.</w:t>
            </w:r>
            <w:r w:rsidR="00EA4EFB">
              <w:rPr>
                <w:rFonts w:asciiTheme="majorHAnsi" w:hAnsiTheme="majorHAnsi" w:cstheme="majorHAnsi"/>
              </w:rPr>
              <w:t xml:space="preserve"> Destaca el apoyo de instituciones como AIEP y Santo Tomás con decenas de alternancia que han impactado a miles de estudiantes, y también IP Chile que siendo una institución de menor envergadura está apoyando con programas de alternancia con resolución SECREDUC generándose a partir de ellas, capacidades locales para fortalecer los procesos de alternancia, todo esto coordinado por Futuro Técnico y la participación de la SECREDUC.</w:t>
            </w:r>
          </w:p>
          <w:p w14:paraId="02B1B17A" w14:textId="748D0B25" w:rsidR="008B098E" w:rsidRDefault="008B098E" w:rsidP="00E33766">
            <w:pPr>
              <w:spacing w:after="0" w:line="240" w:lineRule="auto"/>
              <w:jc w:val="both"/>
              <w:rPr>
                <w:rFonts w:asciiTheme="majorHAnsi" w:hAnsiTheme="majorHAnsi" w:cstheme="majorHAnsi"/>
              </w:rPr>
            </w:pPr>
            <w:r w:rsidRPr="00A15FEA">
              <w:rPr>
                <w:rFonts w:asciiTheme="majorHAnsi" w:hAnsiTheme="majorHAnsi" w:cstheme="majorHAnsi"/>
              </w:rPr>
              <w:t xml:space="preserve">En ambas regiones existen Centros de Formación Técnica Estatales que están ampliando las oportunidades de acceso a la educación superior en localidades que anteriormente carecían de oferta local, como es el caso de San Vicente de Tagua </w:t>
            </w:r>
            <w:proofErr w:type="spellStart"/>
            <w:r w:rsidRPr="00A15FEA">
              <w:rPr>
                <w:rFonts w:asciiTheme="majorHAnsi" w:hAnsiTheme="majorHAnsi" w:cstheme="majorHAnsi"/>
              </w:rPr>
              <w:t>Tagua</w:t>
            </w:r>
            <w:proofErr w:type="spellEnd"/>
            <w:r w:rsidRPr="00A15FEA">
              <w:rPr>
                <w:rFonts w:asciiTheme="majorHAnsi" w:hAnsiTheme="majorHAnsi" w:cstheme="majorHAnsi"/>
              </w:rPr>
              <w:t xml:space="preserve"> y Pichilemu en O’Higgins y de </w:t>
            </w:r>
            <w:r>
              <w:rPr>
                <w:rFonts w:asciiTheme="majorHAnsi" w:hAnsiTheme="majorHAnsi" w:cstheme="majorHAnsi"/>
              </w:rPr>
              <w:t xml:space="preserve">Linares y </w:t>
            </w:r>
            <w:r w:rsidRPr="00A15FEA">
              <w:rPr>
                <w:rFonts w:asciiTheme="majorHAnsi" w:hAnsiTheme="majorHAnsi" w:cstheme="majorHAnsi"/>
              </w:rPr>
              <w:t>Parral en Maule</w:t>
            </w:r>
            <w:r>
              <w:rPr>
                <w:rFonts w:asciiTheme="majorHAnsi" w:hAnsiTheme="majorHAnsi" w:cstheme="majorHAnsi"/>
              </w:rPr>
              <w:t>, que mantienen una relación colaborativa con la EMTP.</w:t>
            </w:r>
          </w:p>
          <w:p w14:paraId="536230C9" w14:textId="08DEFAF5" w:rsidR="00BC36D7" w:rsidRPr="00A15FEA" w:rsidRDefault="00BC36D7" w:rsidP="00BC36D7">
            <w:pPr>
              <w:spacing w:after="0" w:line="240" w:lineRule="auto"/>
              <w:jc w:val="both"/>
              <w:rPr>
                <w:rFonts w:asciiTheme="majorHAnsi" w:hAnsiTheme="majorHAnsi" w:cstheme="majorHAnsi"/>
                <w:b/>
                <w:bCs/>
              </w:rPr>
            </w:pPr>
            <w:r w:rsidRPr="00A15FEA">
              <w:rPr>
                <w:rFonts w:asciiTheme="majorHAnsi" w:hAnsiTheme="majorHAnsi" w:cstheme="majorHAnsi"/>
                <w:b/>
                <w:bCs/>
              </w:rPr>
              <w:t>P</w:t>
            </w:r>
            <w:r w:rsidR="0081518F">
              <w:rPr>
                <w:rFonts w:asciiTheme="majorHAnsi" w:hAnsiTheme="majorHAnsi" w:cstheme="majorHAnsi"/>
                <w:b/>
                <w:bCs/>
              </w:rPr>
              <w:t>ertinencia de la EMTP para los p</w:t>
            </w:r>
            <w:r w:rsidRPr="00A15FEA">
              <w:rPr>
                <w:rFonts w:asciiTheme="majorHAnsi" w:hAnsiTheme="majorHAnsi" w:cstheme="majorHAnsi"/>
                <w:b/>
                <w:bCs/>
              </w:rPr>
              <w:t xml:space="preserve">royectos de Desarrollo Regional </w:t>
            </w:r>
          </w:p>
          <w:p w14:paraId="191A1C8B" w14:textId="6C828AE0" w:rsidR="00E33766" w:rsidRDefault="00EA4EFB" w:rsidP="00E33766">
            <w:pPr>
              <w:spacing w:after="0" w:line="240" w:lineRule="auto"/>
              <w:jc w:val="both"/>
              <w:rPr>
                <w:rFonts w:asciiTheme="majorHAnsi" w:hAnsiTheme="majorHAnsi" w:cstheme="majorHAnsi"/>
              </w:rPr>
            </w:pPr>
            <w:r>
              <w:rPr>
                <w:rFonts w:asciiTheme="majorHAnsi" w:hAnsiTheme="majorHAnsi" w:cstheme="majorHAnsi"/>
              </w:rPr>
              <w:t>L</w:t>
            </w:r>
            <w:r w:rsidR="00E33766" w:rsidRPr="00A15FEA">
              <w:rPr>
                <w:rFonts w:asciiTheme="majorHAnsi" w:hAnsiTheme="majorHAnsi" w:cstheme="majorHAnsi"/>
              </w:rPr>
              <w:t>a tecnificación de los procesos productivos y el uso de tecnologías limpias y sostenibles serán determinantes para mejorar la competitividad regional</w:t>
            </w:r>
            <w:r>
              <w:rPr>
                <w:rStyle w:val="Refdenotaalpie"/>
                <w:rFonts w:asciiTheme="majorHAnsi" w:hAnsiTheme="majorHAnsi" w:cstheme="majorHAnsi"/>
              </w:rPr>
              <w:footnoteReference w:id="5"/>
            </w:r>
            <w:r w:rsidR="00E33766" w:rsidRPr="00A15FEA">
              <w:rPr>
                <w:rFonts w:asciiTheme="majorHAnsi" w:hAnsiTheme="majorHAnsi" w:cstheme="majorHAnsi"/>
              </w:rPr>
              <w:t>, lo que implica una actualización constante en la formación técnica</w:t>
            </w:r>
            <w:r w:rsidR="00BC7B63" w:rsidRPr="00A15FEA">
              <w:rPr>
                <w:rFonts w:asciiTheme="majorHAnsi" w:hAnsiTheme="majorHAnsi" w:cstheme="majorHAnsi"/>
              </w:rPr>
              <w:t>.</w:t>
            </w:r>
            <w:r w:rsidR="00BC36D7">
              <w:rPr>
                <w:rFonts w:asciiTheme="majorHAnsi" w:hAnsiTheme="majorHAnsi" w:cstheme="majorHAnsi"/>
              </w:rPr>
              <w:t xml:space="preserve"> </w:t>
            </w:r>
            <w:r>
              <w:rPr>
                <w:rFonts w:asciiTheme="majorHAnsi" w:hAnsiTheme="majorHAnsi" w:cstheme="majorHAnsi"/>
              </w:rPr>
              <w:t>E</w:t>
            </w:r>
            <w:r w:rsidRPr="00EA4EFB">
              <w:rPr>
                <w:rFonts w:asciiTheme="majorHAnsi" w:hAnsiTheme="majorHAnsi" w:cstheme="majorHAnsi"/>
              </w:rPr>
              <w:t xml:space="preserve">s necesario fortalecer los perfiles de egreso con habilidades prácticas, técnicas y sociales que respondan a las exigencias del mercado laboral regional, particularmente en áreas como </w:t>
            </w:r>
            <w:r>
              <w:rPr>
                <w:rFonts w:asciiTheme="majorHAnsi" w:hAnsiTheme="majorHAnsi" w:cstheme="majorHAnsi"/>
              </w:rPr>
              <w:t xml:space="preserve">las energías renovables, </w:t>
            </w:r>
            <w:r w:rsidRPr="00EA4EFB">
              <w:rPr>
                <w:rFonts w:asciiTheme="majorHAnsi" w:hAnsiTheme="majorHAnsi" w:cstheme="majorHAnsi"/>
              </w:rPr>
              <w:t>la automatización, la logística de exportación y el manejo sostenible de recursos hídricos.</w:t>
            </w:r>
          </w:p>
          <w:p w14:paraId="488FF9F3" w14:textId="5DA4DD9E" w:rsidR="00BC36D7" w:rsidRPr="00A15FEA" w:rsidRDefault="00EA4EFB" w:rsidP="00E33766">
            <w:pPr>
              <w:spacing w:after="0" w:line="240" w:lineRule="auto"/>
              <w:jc w:val="both"/>
              <w:rPr>
                <w:rFonts w:asciiTheme="majorHAnsi" w:hAnsiTheme="majorHAnsi" w:cstheme="majorHAnsi"/>
              </w:rPr>
            </w:pPr>
            <w:r>
              <w:rPr>
                <w:rFonts w:asciiTheme="majorHAnsi" w:hAnsiTheme="majorHAnsi" w:cstheme="majorHAnsi"/>
              </w:rPr>
              <w:t>Con la</w:t>
            </w:r>
            <w:r w:rsidR="00BC36D7">
              <w:rPr>
                <w:rFonts w:asciiTheme="majorHAnsi" w:hAnsiTheme="majorHAnsi" w:cstheme="majorHAnsi"/>
              </w:rPr>
              <w:t xml:space="preserve"> SEREMI de Energía en ambas regiones</w:t>
            </w:r>
            <w:r>
              <w:rPr>
                <w:rFonts w:asciiTheme="majorHAnsi" w:hAnsiTheme="majorHAnsi" w:cstheme="majorHAnsi"/>
              </w:rPr>
              <w:t xml:space="preserve"> se está trabajando</w:t>
            </w:r>
            <w:r w:rsidR="00BC36D7">
              <w:rPr>
                <w:rFonts w:asciiTheme="majorHAnsi" w:hAnsiTheme="majorHAnsi" w:cstheme="majorHAnsi"/>
              </w:rPr>
              <w:t xml:space="preserve"> para abordar estos desafíos, lo que se traducirá en la presentación de un proyecto al GORE de O’Higgins para el fortalecimiento de la especialidad de electricidad, con foco en certificaciones y energías renovables, </w:t>
            </w:r>
            <w:r w:rsidR="00BC36D7" w:rsidRPr="00EA4EFB">
              <w:rPr>
                <w:rFonts w:asciiTheme="majorHAnsi" w:hAnsiTheme="majorHAnsi" w:cstheme="majorHAnsi"/>
                <w:i/>
                <w:iCs/>
              </w:rPr>
              <w:t>en esta región la inversión privada en el sector energía en los años 2023-24 ha sido cercana a los U$ 1,000 millones, pero sus efectos no llegan al empleo regional, ya que se cumple la cuota de empleo local pero en funciones menores o de apoyo, y no las técnicas con mejores condiciones de empleo</w:t>
            </w:r>
            <w:r w:rsidR="00BC36D7">
              <w:rPr>
                <w:rFonts w:asciiTheme="majorHAnsi" w:hAnsiTheme="majorHAnsi" w:cstheme="majorHAnsi"/>
              </w:rPr>
              <w:t>.</w:t>
            </w:r>
            <w:r w:rsidR="00BC36D7">
              <w:rPr>
                <w:rStyle w:val="Refdenotaalpie"/>
                <w:rFonts w:asciiTheme="majorHAnsi" w:hAnsiTheme="majorHAnsi" w:cstheme="majorHAnsi"/>
              </w:rPr>
              <w:footnoteReference w:id="6"/>
            </w:r>
          </w:p>
          <w:p w14:paraId="3AEBD0E4" w14:textId="34106DFF" w:rsidR="00E33766" w:rsidRDefault="00BC36D7" w:rsidP="00E33766">
            <w:pPr>
              <w:spacing w:after="0" w:line="240" w:lineRule="auto"/>
              <w:jc w:val="both"/>
              <w:rPr>
                <w:rFonts w:asciiTheme="majorHAnsi" w:hAnsiTheme="majorHAnsi" w:cstheme="majorHAnsi"/>
              </w:rPr>
            </w:pPr>
            <w:r>
              <w:rPr>
                <w:rFonts w:asciiTheme="majorHAnsi" w:hAnsiTheme="majorHAnsi" w:cstheme="majorHAnsi"/>
              </w:rPr>
              <w:t>También, hay p</w:t>
            </w:r>
            <w:r w:rsidR="00E33766" w:rsidRPr="00A15FEA">
              <w:rPr>
                <w:rFonts w:asciiTheme="majorHAnsi" w:hAnsiTheme="majorHAnsi" w:cstheme="majorHAnsi"/>
              </w:rPr>
              <w:t xml:space="preserve">royectos de energía fotovoltaica, </w:t>
            </w:r>
            <w:r w:rsidR="0081518F">
              <w:rPr>
                <w:rFonts w:asciiTheme="majorHAnsi" w:hAnsiTheme="majorHAnsi" w:cstheme="majorHAnsi"/>
              </w:rPr>
              <w:t xml:space="preserve">de </w:t>
            </w:r>
            <w:r w:rsidR="00E33766" w:rsidRPr="00A15FEA">
              <w:rPr>
                <w:rFonts w:asciiTheme="majorHAnsi" w:hAnsiTheme="majorHAnsi" w:cstheme="majorHAnsi"/>
              </w:rPr>
              <w:t xml:space="preserve">mejora en sistemas de riego y expansión de la agroindustria en ambas regiones </w:t>
            </w:r>
            <w:r w:rsidR="0081518F">
              <w:rPr>
                <w:rFonts w:asciiTheme="majorHAnsi" w:hAnsiTheme="majorHAnsi" w:cstheme="majorHAnsi"/>
              </w:rPr>
              <w:t xml:space="preserve">que </w:t>
            </w:r>
            <w:r w:rsidR="00E33766" w:rsidRPr="00A15FEA">
              <w:rPr>
                <w:rFonts w:asciiTheme="majorHAnsi" w:hAnsiTheme="majorHAnsi" w:cstheme="majorHAnsi"/>
              </w:rPr>
              <w:t xml:space="preserve">generarán una alta demanda de técnicos especializados en automatización agrícola, mantención de sistemas de riego y operación de tecnologías para energías renovables. Este crecimiento proyectado subraya la necesidad de adaptar la EMTP a estas </w:t>
            </w:r>
            <w:r w:rsidR="00E33766" w:rsidRPr="00A15FEA">
              <w:rPr>
                <w:rFonts w:asciiTheme="majorHAnsi" w:hAnsiTheme="majorHAnsi" w:cstheme="majorHAnsi"/>
              </w:rPr>
              <w:lastRenderedPageBreak/>
              <w:t xml:space="preserve">áreas emergentes para preparar </w:t>
            </w:r>
            <w:r w:rsidR="003848E7" w:rsidRPr="00A15FEA">
              <w:rPr>
                <w:rFonts w:asciiTheme="majorHAnsi" w:hAnsiTheme="majorHAnsi" w:cstheme="majorHAnsi"/>
              </w:rPr>
              <w:t>sus</w:t>
            </w:r>
            <w:r w:rsidR="00E33766" w:rsidRPr="00A15FEA">
              <w:rPr>
                <w:rFonts w:asciiTheme="majorHAnsi" w:hAnsiTheme="majorHAnsi" w:cstheme="majorHAnsi"/>
              </w:rPr>
              <w:t xml:space="preserve"> estudiantes </w:t>
            </w:r>
            <w:r w:rsidR="003848E7" w:rsidRPr="00A15FEA">
              <w:rPr>
                <w:rFonts w:asciiTheme="majorHAnsi" w:hAnsiTheme="majorHAnsi" w:cstheme="majorHAnsi"/>
              </w:rPr>
              <w:t>en estas materias</w:t>
            </w:r>
            <w:r w:rsidR="00BC7B63" w:rsidRPr="00A15FEA">
              <w:rPr>
                <w:rFonts w:asciiTheme="majorHAnsi" w:hAnsiTheme="majorHAnsi" w:cstheme="majorHAnsi"/>
              </w:rPr>
              <w:t>.</w:t>
            </w:r>
            <w:r w:rsidR="0081518F">
              <w:rPr>
                <w:rFonts w:asciiTheme="majorHAnsi" w:hAnsiTheme="majorHAnsi" w:cstheme="majorHAnsi"/>
              </w:rPr>
              <w:t xml:space="preserve"> Sólo a manera de ejemplo, en ambas regiones </w:t>
            </w:r>
            <w:r w:rsidR="0081518F" w:rsidRPr="00EA4EFB">
              <w:rPr>
                <w:rFonts w:asciiTheme="majorHAnsi" w:hAnsiTheme="majorHAnsi" w:cstheme="majorHAnsi"/>
                <w:i/>
                <w:iCs/>
              </w:rPr>
              <w:t>sólo tres</w:t>
            </w:r>
            <w:r w:rsidR="0081518F">
              <w:rPr>
                <w:rFonts w:asciiTheme="majorHAnsi" w:hAnsiTheme="majorHAnsi" w:cstheme="majorHAnsi"/>
              </w:rPr>
              <w:t xml:space="preserve"> EE ofrecen la especialidad refrigeración y climatización (esencial para los </w:t>
            </w:r>
            <w:proofErr w:type="spellStart"/>
            <w:r w:rsidR="0081518F">
              <w:rPr>
                <w:rFonts w:asciiTheme="majorHAnsi" w:hAnsiTheme="majorHAnsi" w:cstheme="majorHAnsi"/>
              </w:rPr>
              <w:t>packing</w:t>
            </w:r>
            <w:proofErr w:type="spellEnd"/>
            <w:r w:rsidR="0081518F">
              <w:rPr>
                <w:rFonts w:asciiTheme="majorHAnsi" w:hAnsiTheme="majorHAnsi" w:cstheme="majorHAnsi"/>
              </w:rPr>
              <w:t xml:space="preserve">) y en Talca donde está PF ALIMENTOS </w:t>
            </w:r>
            <w:r w:rsidR="0081518F" w:rsidRPr="00EA4EFB">
              <w:rPr>
                <w:rFonts w:asciiTheme="majorHAnsi" w:hAnsiTheme="majorHAnsi" w:cstheme="majorHAnsi"/>
                <w:i/>
                <w:iCs/>
              </w:rPr>
              <w:t>ninguno</w:t>
            </w:r>
            <w:r w:rsidR="0081518F">
              <w:rPr>
                <w:rFonts w:asciiTheme="majorHAnsi" w:hAnsiTheme="majorHAnsi" w:cstheme="majorHAnsi"/>
              </w:rPr>
              <w:t xml:space="preserve"> Elaboración Industrial de Alimentos</w:t>
            </w:r>
            <w:r w:rsidR="00EA4EFB">
              <w:rPr>
                <w:rFonts w:asciiTheme="majorHAnsi" w:hAnsiTheme="majorHAnsi" w:cstheme="majorHAnsi"/>
              </w:rPr>
              <w:t>, lo que implica movilizar estudiantes desde otras comunas para acceder a certificaciones, prácticas, etc.</w:t>
            </w:r>
          </w:p>
          <w:p w14:paraId="7EE6B2AA" w14:textId="68B1C4D3" w:rsidR="0099141C" w:rsidRPr="00A15FEA" w:rsidRDefault="0099141C" w:rsidP="0099141C">
            <w:pPr>
              <w:spacing w:after="0" w:line="240" w:lineRule="auto"/>
              <w:jc w:val="both"/>
              <w:rPr>
                <w:rFonts w:asciiTheme="majorHAnsi" w:hAnsiTheme="majorHAnsi" w:cstheme="majorHAnsi"/>
                <w:b/>
                <w:bCs/>
              </w:rPr>
            </w:pPr>
            <w:r w:rsidRPr="00A15FEA">
              <w:rPr>
                <w:rFonts w:asciiTheme="majorHAnsi" w:hAnsiTheme="majorHAnsi" w:cstheme="majorHAnsi"/>
                <w:b/>
                <w:bCs/>
              </w:rPr>
              <w:t>Desafíos, Problemas y Fortalezas de la Formación Técnico Profesional</w:t>
            </w:r>
          </w:p>
          <w:p w14:paraId="46541647" w14:textId="77777777" w:rsidR="00BC7B63" w:rsidRPr="00A15FEA" w:rsidRDefault="0099141C" w:rsidP="0099141C">
            <w:pPr>
              <w:spacing w:after="0" w:line="240" w:lineRule="auto"/>
              <w:jc w:val="both"/>
              <w:rPr>
                <w:rFonts w:asciiTheme="majorHAnsi" w:hAnsiTheme="majorHAnsi" w:cstheme="majorHAnsi"/>
              </w:rPr>
            </w:pPr>
            <w:r w:rsidRPr="00A15FEA">
              <w:rPr>
                <w:rFonts w:asciiTheme="majorHAnsi" w:hAnsiTheme="majorHAnsi" w:cstheme="majorHAnsi"/>
              </w:rPr>
              <w:t xml:space="preserve">Los establecimientos de EMTP en O'Higgins y Maule enfrentan desafíos asociados al limitado acceso a tecnologías avanzadas, lo que afecta la calidad de los aprendizajes. No obstante, sus fortalezas incluyen redes colaborativas emergentes </w:t>
            </w:r>
            <w:r w:rsidR="003848E7" w:rsidRPr="00A15FEA">
              <w:rPr>
                <w:rFonts w:asciiTheme="majorHAnsi" w:hAnsiTheme="majorHAnsi" w:cstheme="majorHAnsi"/>
              </w:rPr>
              <w:t>que cocrean la</w:t>
            </w:r>
            <w:r w:rsidRPr="00A15FEA">
              <w:rPr>
                <w:rFonts w:asciiTheme="majorHAnsi" w:hAnsiTheme="majorHAnsi" w:cstheme="majorHAnsi"/>
              </w:rPr>
              <w:t xml:space="preserve"> posibilidad de </w:t>
            </w:r>
            <w:r w:rsidR="003848E7" w:rsidRPr="00A15FEA">
              <w:rPr>
                <w:rFonts w:asciiTheme="majorHAnsi" w:hAnsiTheme="majorHAnsi" w:cstheme="majorHAnsi"/>
              </w:rPr>
              <w:t>avanzar en</w:t>
            </w:r>
            <w:r w:rsidRPr="00A15FEA">
              <w:rPr>
                <w:rFonts w:asciiTheme="majorHAnsi" w:hAnsiTheme="majorHAnsi" w:cstheme="majorHAnsi"/>
              </w:rPr>
              <w:t xml:space="preserve"> sectores estratégicos como </w:t>
            </w:r>
            <w:r w:rsidR="003848E7" w:rsidRPr="00A15FEA">
              <w:rPr>
                <w:rFonts w:asciiTheme="majorHAnsi" w:hAnsiTheme="majorHAnsi" w:cstheme="majorHAnsi"/>
              </w:rPr>
              <w:t>el energético</w:t>
            </w:r>
            <w:r w:rsidRPr="00A15FEA">
              <w:rPr>
                <w:rFonts w:asciiTheme="majorHAnsi" w:hAnsiTheme="majorHAnsi" w:cstheme="majorHAnsi"/>
              </w:rPr>
              <w:t>, brindando a los estudiantes experiencias formativas que respondan a las particularidades de sus contextos productivos</w:t>
            </w:r>
            <w:r w:rsidR="00BC7B63" w:rsidRPr="00A15FEA">
              <w:rPr>
                <w:rFonts w:asciiTheme="majorHAnsi" w:hAnsiTheme="majorHAnsi" w:cstheme="majorHAnsi"/>
              </w:rPr>
              <w:t>.</w:t>
            </w:r>
          </w:p>
          <w:p w14:paraId="0E5C1D8F" w14:textId="2F16B0B7" w:rsidR="0099141C" w:rsidRPr="00A15FEA" w:rsidRDefault="0099141C" w:rsidP="00E33766">
            <w:pPr>
              <w:spacing w:after="0" w:line="240" w:lineRule="auto"/>
              <w:jc w:val="both"/>
              <w:rPr>
                <w:rFonts w:asciiTheme="majorHAnsi" w:hAnsiTheme="majorHAnsi" w:cstheme="majorHAnsi"/>
              </w:rPr>
            </w:pPr>
            <w:r w:rsidRPr="00A15FEA">
              <w:rPr>
                <w:rFonts w:asciiTheme="majorHAnsi" w:hAnsiTheme="majorHAnsi" w:cstheme="majorHAnsi"/>
              </w:rPr>
              <w:t xml:space="preserve">En este contexto, y gracias al trabajo de la red Futuro Técnico, destacan las rutas formativas que se ha logrado implementar con el </w:t>
            </w:r>
            <w:r w:rsidR="00345C26" w:rsidRPr="00A15FEA">
              <w:rPr>
                <w:rFonts w:asciiTheme="majorHAnsi" w:hAnsiTheme="majorHAnsi" w:cstheme="majorHAnsi"/>
              </w:rPr>
              <w:t xml:space="preserve">MINISTERIO DE AGRICULTURA </w:t>
            </w:r>
            <w:r w:rsidRPr="00A15FEA">
              <w:rPr>
                <w:rFonts w:asciiTheme="majorHAnsi" w:hAnsiTheme="majorHAnsi" w:cstheme="majorHAnsi"/>
              </w:rPr>
              <w:t xml:space="preserve">y SERNATUR para fortalecer los aprendizajes </w:t>
            </w:r>
            <w:r w:rsidR="00345C26">
              <w:rPr>
                <w:rFonts w:asciiTheme="majorHAnsi" w:hAnsiTheme="majorHAnsi" w:cstheme="majorHAnsi"/>
              </w:rPr>
              <w:t>en</w:t>
            </w:r>
            <w:r w:rsidRPr="00A15FEA">
              <w:rPr>
                <w:rFonts w:asciiTheme="majorHAnsi" w:hAnsiTheme="majorHAnsi" w:cstheme="majorHAnsi"/>
              </w:rPr>
              <w:t xml:space="preserve"> estas especialidades, la existencia de un activo nodo de electricidad vinculado con el </w:t>
            </w:r>
            <w:r w:rsidR="00345C26" w:rsidRPr="00A15FEA">
              <w:rPr>
                <w:rFonts w:asciiTheme="majorHAnsi" w:hAnsiTheme="majorHAnsi" w:cstheme="majorHAnsi"/>
              </w:rPr>
              <w:t xml:space="preserve">MINISTERIO DE ENERGÍA </w:t>
            </w:r>
            <w:r w:rsidRPr="00A15FEA">
              <w:rPr>
                <w:rFonts w:asciiTheme="majorHAnsi" w:hAnsiTheme="majorHAnsi" w:cstheme="majorHAnsi"/>
              </w:rPr>
              <w:t xml:space="preserve">y la USACH, entre otras entidades para también incrementar capacidades docentes y aprendizajes, entre otras alianzas relevantes. </w:t>
            </w:r>
          </w:p>
          <w:p w14:paraId="52AA9D2E" w14:textId="5E773146" w:rsidR="00FD40B0" w:rsidRPr="00A15FEA" w:rsidRDefault="003848E7" w:rsidP="00E33766">
            <w:pPr>
              <w:spacing w:after="0" w:line="240" w:lineRule="auto"/>
              <w:jc w:val="both"/>
              <w:rPr>
                <w:rFonts w:asciiTheme="majorHAnsi" w:hAnsiTheme="majorHAnsi" w:cstheme="majorHAnsi"/>
              </w:rPr>
            </w:pPr>
            <w:r w:rsidRPr="00A15FEA">
              <w:rPr>
                <w:rFonts w:asciiTheme="majorHAnsi" w:hAnsiTheme="majorHAnsi" w:cstheme="majorHAnsi"/>
              </w:rPr>
              <w:t>También debe considerarse como debilidad a abordar, la fuerte masculinización de la matrícula en las especialidades STEM, asociada a la alta ruralidad y raigambres culturales de la zona.</w:t>
            </w:r>
          </w:p>
          <w:p w14:paraId="4ABD57E3" w14:textId="4841D24B" w:rsidR="00367C4D" w:rsidRDefault="00367C4D" w:rsidP="00E33766">
            <w:pPr>
              <w:spacing w:after="0" w:line="240" w:lineRule="auto"/>
              <w:jc w:val="both"/>
              <w:rPr>
                <w:rFonts w:asciiTheme="majorHAnsi" w:hAnsiTheme="majorHAnsi" w:cstheme="majorHAnsi"/>
              </w:rPr>
            </w:pPr>
            <w:r w:rsidRPr="00A15FEA">
              <w:rPr>
                <w:rFonts w:asciiTheme="majorHAnsi" w:hAnsiTheme="majorHAnsi" w:cstheme="majorHAnsi"/>
              </w:rPr>
              <w:t xml:space="preserve">Finalmente, considerar la instalación de </w:t>
            </w:r>
            <w:r w:rsidR="00E61AC1" w:rsidRPr="00A15FEA">
              <w:rPr>
                <w:rFonts w:asciiTheme="majorHAnsi" w:hAnsiTheme="majorHAnsi" w:cstheme="majorHAnsi"/>
              </w:rPr>
              <w:t>nuevos</w:t>
            </w:r>
            <w:r w:rsidRPr="00A15FEA">
              <w:rPr>
                <w:rFonts w:asciiTheme="majorHAnsi" w:hAnsiTheme="majorHAnsi" w:cstheme="majorHAnsi"/>
              </w:rPr>
              <w:t xml:space="preserve"> como una oportunidad de trabajo colaborativo para el fortalecimiento de la EMTP, tal como se ha logrado con el SLEP de Colchagua</w:t>
            </w:r>
            <w:r w:rsidR="00782AFE">
              <w:rPr>
                <w:rFonts w:asciiTheme="majorHAnsi" w:hAnsiTheme="majorHAnsi" w:cstheme="majorHAnsi"/>
              </w:rPr>
              <w:t>, sumando a los SLEP DE Costa Colchagua, Valle Cachapoal en O’Higgins, y Maule Costa, Maule Valle, Los Álamos y Los Cerezos en Maule.</w:t>
            </w:r>
          </w:p>
          <w:p w14:paraId="3520DC51" w14:textId="4FB7A10F" w:rsidR="00E33766" w:rsidRPr="00A15FEA" w:rsidRDefault="00E33766" w:rsidP="00E33766">
            <w:pPr>
              <w:spacing w:after="0" w:line="240" w:lineRule="auto"/>
              <w:jc w:val="both"/>
              <w:rPr>
                <w:rFonts w:asciiTheme="majorHAnsi" w:hAnsiTheme="majorHAnsi" w:cstheme="majorHAnsi"/>
                <w:b/>
                <w:bCs/>
              </w:rPr>
            </w:pPr>
            <w:r w:rsidRPr="00A15FEA">
              <w:rPr>
                <w:rFonts w:asciiTheme="majorHAnsi" w:hAnsiTheme="majorHAnsi" w:cstheme="majorHAnsi"/>
                <w:b/>
                <w:bCs/>
              </w:rPr>
              <w:t>Justificación del Proyecto</w:t>
            </w:r>
          </w:p>
          <w:p w14:paraId="38E7BFAE" w14:textId="2B588C38" w:rsidR="002A01D0" w:rsidRDefault="002A01D0" w:rsidP="002A01D0">
            <w:pPr>
              <w:spacing w:after="0" w:line="240" w:lineRule="auto"/>
              <w:jc w:val="both"/>
              <w:rPr>
                <w:rFonts w:asciiTheme="majorHAnsi" w:hAnsiTheme="majorHAnsi" w:cstheme="majorHAnsi"/>
              </w:rPr>
            </w:pPr>
            <w:r w:rsidRPr="00A15FEA">
              <w:rPr>
                <w:rFonts w:asciiTheme="majorHAnsi" w:hAnsiTheme="majorHAnsi" w:cstheme="majorHAnsi"/>
              </w:rPr>
              <w:t xml:space="preserve">Futuro Técnico </w:t>
            </w:r>
            <w:r w:rsidR="00453507">
              <w:rPr>
                <w:rFonts w:asciiTheme="majorHAnsi" w:hAnsiTheme="majorHAnsi" w:cstheme="majorHAnsi"/>
              </w:rPr>
              <w:t xml:space="preserve">se ha constituido en un actor relevante </w:t>
            </w:r>
            <w:r w:rsidRPr="00A15FEA">
              <w:rPr>
                <w:rFonts w:asciiTheme="majorHAnsi" w:hAnsiTheme="majorHAnsi" w:cstheme="majorHAnsi"/>
              </w:rPr>
              <w:t>para el fortalecimiento de la Educación Media Técnico Profesional (EMTP) en las regiones de O'Higgins y Maule</w:t>
            </w:r>
            <w:r w:rsidR="00453507">
              <w:rPr>
                <w:rFonts w:asciiTheme="majorHAnsi" w:hAnsiTheme="majorHAnsi" w:cstheme="majorHAnsi"/>
              </w:rPr>
              <w:t xml:space="preserve">, que esgrime como </w:t>
            </w:r>
            <w:r w:rsidR="00033FC6">
              <w:rPr>
                <w:rFonts w:asciiTheme="majorHAnsi" w:hAnsiTheme="majorHAnsi" w:cstheme="majorHAnsi"/>
              </w:rPr>
              <w:t>sus</w:t>
            </w:r>
            <w:r w:rsidR="00453507">
              <w:rPr>
                <w:rFonts w:asciiTheme="majorHAnsi" w:hAnsiTheme="majorHAnsi" w:cstheme="majorHAnsi"/>
              </w:rPr>
              <w:t xml:space="preserve"> fortalezas el trabajo colaborativo con el sector público, el apoyo de las IES y de empresas, que ha permitido una mayor </w:t>
            </w:r>
            <w:r w:rsidRPr="00A15FEA">
              <w:rPr>
                <w:rFonts w:asciiTheme="majorHAnsi" w:hAnsiTheme="majorHAnsi" w:cstheme="majorHAnsi"/>
              </w:rPr>
              <w:t xml:space="preserve">integración de </w:t>
            </w:r>
            <w:r w:rsidR="00453507">
              <w:rPr>
                <w:rFonts w:asciiTheme="majorHAnsi" w:hAnsiTheme="majorHAnsi" w:cstheme="majorHAnsi"/>
              </w:rPr>
              <w:t>la EMTP</w:t>
            </w:r>
            <w:r w:rsidRPr="00A15FEA">
              <w:rPr>
                <w:rFonts w:asciiTheme="majorHAnsi" w:hAnsiTheme="majorHAnsi" w:cstheme="majorHAnsi"/>
              </w:rPr>
              <w:t xml:space="preserve"> con </w:t>
            </w:r>
            <w:r w:rsidR="00453507">
              <w:rPr>
                <w:rFonts w:asciiTheme="majorHAnsi" w:hAnsiTheme="majorHAnsi" w:cstheme="majorHAnsi"/>
              </w:rPr>
              <w:t>su</w:t>
            </w:r>
            <w:r w:rsidRPr="00A15FEA">
              <w:rPr>
                <w:rFonts w:asciiTheme="majorHAnsi" w:hAnsiTheme="majorHAnsi" w:cstheme="majorHAnsi"/>
              </w:rPr>
              <w:t xml:space="preserve"> entorno productivo y social, </w:t>
            </w:r>
            <w:r w:rsidR="00453507">
              <w:rPr>
                <w:rFonts w:asciiTheme="majorHAnsi" w:hAnsiTheme="majorHAnsi" w:cstheme="majorHAnsi"/>
              </w:rPr>
              <w:t xml:space="preserve">para </w:t>
            </w:r>
            <w:r w:rsidR="00033FC6">
              <w:rPr>
                <w:rFonts w:asciiTheme="majorHAnsi" w:hAnsiTheme="majorHAnsi" w:cstheme="majorHAnsi"/>
              </w:rPr>
              <w:t xml:space="preserve">así </w:t>
            </w:r>
            <w:r w:rsidR="00453507">
              <w:rPr>
                <w:rFonts w:asciiTheme="majorHAnsi" w:hAnsiTheme="majorHAnsi" w:cstheme="majorHAnsi"/>
              </w:rPr>
              <w:t>avanzar en</w:t>
            </w:r>
            <w:r w:rsidRPr="00A15FEA">
              <w:rPr>
                <w:rFonts w:asciiTheme="majorHAnsi" w:hAnsiTheme="majorHAnsi" w:cstheme="majorHAnsi"/>
              </w:rPr>
              <w:t xml:space="preserve"> una educación técnica alineada con las necesidades y oportunidades específicas de </w:t>
            </w:r>
            <w:r w:rsidR="00453507">
              <w:rPr>
                <w:rFonts w:asciiTheme="majorHAnsi" w:hAnsiTheme="majorHAnsi" w:cstheme="majorHAnsi"/>
              </w:rPr>
              <w:t>la zona y principalmente de sus estudiantes.</w:t>
            </w:r>
          </w:p>
          <w:p w14:paraId="23CB33E3" w14:textId="1F940AE8" w:rsidR="00FD40B0" w:rsidRDefault="0040190D" w:rsidP="00E33766">
            <w:pPr>
              <w:spacing w:after="0" w:line="240" w:lineRule="auto"/>
              <w:jc w:val="both"/>
              <w:rPr>
                <w:rFonts w:asciiTheme="majorHAnsi" w:hAnsiTheme="majorHAnsi" w:cstheme="majorHAnsi"/>
              </w:rPr>
            </w:pPr>
            <w:r>
              <w:rPr>
                <w:rFonts w:asciiTheme="majorHAnsi" w:hAnsiTheme="majorHAnsi" w:cstheme="majorHAnsi"/>
              </w:rPr>
              <w:t xml:space="preserve">El </w:t>
            </w:r>
            <w:r w:rsidR="00E33766" w:rsidRPr="00A15FEA">
              <w:rPr>
                <w:rFonts w:asciiTheme="majorHAnsi" w:hAnsiTheme="majorHAnsi" w:cstheme="majorHAnsi"/>
              </w:rPr>
              <w:t xml:space="preserve">proyecto </w:t>
            </w:r>
            <w:r w:rsidR="00235FC7">
              <w:rPr>
                <w:rFonts w:asciiTheme="majorHAnsi" w:hAnsiTheme="majorHAnsi" w:cstheme="majorHAnsi"/>
              </w:rPr>
              <w:t xml:space="preserve">para el período 2025-26 </w:t>
            </w:r>
            <w:r w:rsidR="00E33766" w:rsidRPr="00A15FEA">
              <w:rPr>
                <w:rFonts w:asciiTheme="majorHAnsi" w:hAnsiTheme="majorHAnsi" w:cstheme="majorHAnsi"/>
              </w:rPr>
              <w:t xml:space="preserve">busca </w:t>
            </w:r>
            <w:r w:rsidR="00235FC7">
              <w:rPr>
                <w:rFonts w:asciiTheme="majorHAnsi" w:hAnsiTheme="majorHAnsi" w:cstheme="majorHAnsi"/>
              </w:rPr>
              <w:t>profundizar esas líneas de trabajo,</w:t>
            </w:r>
            <w:r w:rsidR="00E33766" w:rsidRPr="00A15FEA">
              <w:rPr>
                <w:rFonts w:asciiTheme="majorHAnsi" w:hAnsiTheme="majorHAnsi" w:cstheme="majorHAnsi"/>
              </w:rPr>
              <w:t xml:space="preserve"> </w:t>
            </w:r>
            <w:r w:rsidR="00033FC6">
              <w:rPr>
                <w:rFonts w:asciiTheme="majorHAnsi" w:hAnsiTheme="majorHAnsi" w:cstheme="majorHAnsi"/>
              </w:rPr>
              <w:t xml:space="preserve">para incrementar </w:t>
            </w:r>
            <w:r w:rsidR="00E33766" w:rsidRPr="00A15FEA">
              <w:rPr>
                <w:rFonts w:asciiTheme="majorHAnsi" w:hAnsiTheme="majorHAnsi" w:cstheme="majorHAnsi"/>
              </w:rPr>
              <w:t xml:space="preserve">la calidad de los aprendizajes, </w:t>
            </w:r>
            <w:r w:rsidR="002A01D0" w:rsidRPr="00A15FEA">
              <w:rPr>
                <w:rFonts w:asciiTheme="majorHAnsi" w:hAnsiTheme="majorHAnsi" w:cstheme="majorHAnsi"/>
              </w:rPr>
              <w:t xml:space="preserve">y para ello es clave </w:t>
            </w:r>
            <w:r w:rsidR="00033FC6">
              <w:rPr>
                <w:rFonts w:asciiTheme="majorHAnsi" w:hAnsiTheme="majorHAnsi" w:cstheme="majorHAnsi"/>
              </w:rPr>
              <w:t xml:space="preserve">seguir desarrollando </w:t>
            </w:r>
            <w:r w:rsidR="002A01D0" w:rsidRPr="00A15FEA">
              <w:rPr>
                <w:rFonts w:asciiTheme="majorHAnsi" w:hAnsiTheme="majorHAnsi" w:cstheme="majorHAnsi"/>
              </w:rPr>
              <w:t>capacidades de docentes</w:t>
            </w:r>
            <w:r w:rsidR="00033FC6">
              <w:rPr>
                <w:rFonts w:asciiTheme="majorHAnsi" w:hAnsiTheme="majorHAnsi" w:cstheme="majorHAnsi"/>
              </w:rPr>
              <w:t xml:space="preserve"> y</w:t>
            </w:r>
            <w:r w:rsidR="002A01D0" w:rsidRPr="00A15FEA">
              <w:rPr>
                <w:rFonts w:asciiTheme="majorHAnsi" w:hAnsiTheme="majorHAnsi" w:cstheme="majorHAnsi"/>
              </w:rPr>
              <w:t xml:space="preserve"> </w:t>
            </w:r>
            <w:r w:rsidR="00033FC6">
              <w:rPr>
                <w:rFonts w:asciiTheme="majorHAnsi" w:hAnsiTheme="majorHAnsi" w:cstheme="majorHAnsi"/>
              </w:rPr>
              <w:t xml:space="preserve">equipos </w:t>
            </w:r>
            <w:r w:rsidR="002A01D0" w:rsidRPr="00A15FEA">
              <w:rPr>
                <w:rFonts w:asciiTheme="majorHAnsi" w:hAnsiTheme="majorHAnsi" w:cstheme="majorHAnsi"/>
              </w:rPr>
              <w:t xml:space="preserve">directivos </w:t>
            </w:r>
            <w:r w:rsidR="00033FC6">
              <w:rPr>
                <w:rFonts w:asciiTheme="majorHAnsi" w:hAnsiTheme="majorHAnsi" w:cstheme="majorHAnsi"/>
              </w:rPr>
              <w:t>(pero también sumando a los</w:t>
            </w:r>
            <w:r w:rsidR="002A01D0" w:rsidRPr="00A15FEA">
              <w:rPr>
                <w:rFonts w:asciiTheme="majorHAnsi" w:hAnsiTheme="majorHAnsi" w:cstheme="majorHAnsi"/>
              </w:rPr>
              <w:t xml:space="preserve"> profesionales </w:t>
            </w:r>
            <w:r w:rsidR="00033FC6">
              <w:rPr>
                <w:rFonts w:asciiTheme="majorHAnsi" w:hAnsiTheme="majorHAnsi" w:cstheme="majorHAnsi"/>
              </w:rPr>
              <w:t xml:space="preserve">no docentes y asistentes </w:t>
            </w:r>
            <w:r w:rsidR="002A01D0" w:rsidRPr="00A15FEA">
              <w:rPr>
                <w:rFonts w:asciiTheme="majorHAnsi" w:hAnsiTheme="majorHAnsi" w:cstheme="majorHAnsi"/>
              </w:rPr>
              <w:t xml:space="preserve">de </w:t>
            </w:r>
            <w:r w:rsidR="00033FC6">
              <w:rPr>
                <w:rFonts w:asciiTheme="majorHAnsi" w:hAnsiTheme="majorHAnsi" w:cstheme="majorHAnsi"/>
              </w:rPr>
              <w:t>los EE) que juegan un rol clave en el proceso formativo integral. También, seguir avanzando en el trabajo colaborativo entre liceos</w:t>
            </w:r>
            <w:r>
              <w:rPr>
                <w:rFonts w:asciiTheme="majorHAnsi" w:hAnsiTheme="majorHAnsi" w:cstheme="majorHAnsi"/>
              </w:rPr>
              <w:t>, su entorno y ecosistema técnico profesional regional, sumando otros actores como la USACH e impulsando los CADE (</w:t>
            </w:r>
            <w:r w:rsidR="00C35983">
              <w:rPr>
                <w:rFonts w:asciiTheme="majorHAnsi" w:hAnsiTheme="majorHAnsi" w:cstheme="majorHAnsi"/>
              </w:rPr>
              <w:t>Por ejemplo, e</w:t>
            </w:r>
            <w:r>
              <w:rPr>
                <w:rFonts w:asciiTheme="majorHAnsi" w:hAnsiTheme="majorHAnsi" w:cstheme="majorHAnsi"/>
              </w:rPr>
              <w:t xml:space="preserve">n O’Higgins se han catastrado solo 4 </w:t>
            </w:r>
            <w:r w:rsidR="00C35983">
              <w:rPr>
                <w:rFonts w:asciiTheme="majorHAnsi" w:hAnsiTheme="majorHAnsi" w:cstheme="majorHAnsi"/>
              </w:rPr>
              <w:t xml:space="preserve">de un total de 55 EE </w:t>
            </w:r>
            <w:r>
              <w:rPr>
                <w:rFonts w:asciiTheme="majorHAnsi" w:hAnsiTheme="majorHAnsi" w:cstheme="majorHAnsi"/>
              </w:rPr>
              <w:t>con esta instancia</w:t>
            </w:r>
            <w:r w:rsidR="00C35983">
              <w:rPr>
                <w:rFonts w:asciiTheme="majorHAnsi" w:hAnsiTheme="majorHAnsi" w:cstheme="majorHAnsi"/>
              </w:rPr>
              <w:t xml:space="preserve">). </w:t>
            </w:r>
            <w:r>
              <w:rPr>
                <w:rFonts w:asciiTheme="majorHAnsi" w:hAnsiTheme="majorHAnsi" w:cstheme="majorHAnsi"/>
              </w:rPr>
              <w:t xml:space="preserve">Todo ello para </w:t>
            </w:r>
            <w:r w:rsidR="00E33766" w:rsidRPr="00A15FEA">
              <w:rPr>
                <w:rFonts w:asciiTheme="majorHAnsi" w:hAnsiTheme="majorHAnsi" w:cstheme="majorHAnsi"/>
              </w:rPr>
              <w:t xml:space="preserve">fortalecer los perfiles de egreso de </w:t>
            </w:r>
            <w:r w:rsidR="002A01D0" w:rsidRPr="00A15FEA">
              <w:rPr>
                <w:rFonts w:asciiTheme="majorHAnsi" w:hAnsiTheme="majorHAnsi" w:cstheme="majorHAnsi"/>
              </w:rPr>
              <w:t>las y los</w:t>
            </w:r>
            <w:r w:rsidR="00E33766" w:rsidRPr="00A15FEA">
              <w:rPr>
                <w:rFonts w:asciiTheme="majorHAnsi" w:hAnsiTheme="majorHAnsi" w:cstheme="majorHAnsi"/>
              </w:rPr>
              <w:t xml:space="preserve"> estudiantes </w:t>
            </w:r>
            <w:r>
              <w:rPr>
                <w:rFonts w:asciiTheme="majorHAnsi" w:hAnsiTheme="majorHAnsi" w:cstheme="majorHAnsi"/>
              </w:rPr>
              <w:t>a través de</w:t>
            </w:r>
            <w:r w:rsidR="002A01D0" w:rsidRPr="00A15FEA">
              <w:rPr>
                <w:rFonts w:asciiTheme="majorHAnsi" w:hAnsiTheme="majorHAnsi" w:cstheme="majorHAnsi"/>
              </w:rPr>
              <w:t xml:space="preserve"> la vinculación temprana con el entorno productivo</w:t>
            </w:r>
            <w:r w:rsidR="00033FC6">
              <w:rPr>
                <w:rFonts w:asciiTheme="majorHAnsi" w:hAnsiTheme="majorHAnsi" w:cstheme="majorHAnsi"/>
              </w:rPr>
              <w:t xml:space="preserve"> y educacional</w:t>
            </w:r>
            <w:r w:rsidR="002A01D0" w:rsidRPr="00A15FEA">
              <w:rPr>
                <w:rFonts w:asciiTheme="majorHAnsi" w:hAnsiTheme="majorHAnsi" w:cstheme="majorHAnsi"/>
              </w:rPr>
              <w:t>, para facilitar</w:t>
            </w:r>
            <w:r w:rsidR="00E33766" w:rsidRPr="00A15FEA">
              <w:rPr>
                <w:rFonts w:asciiTheme="majorHAnsi" w:hAnsiTheme="majorHAnsi" w:cstheme="majorHAnsi"/>
              </w:rPr>
              <w:t xml:space="preserve"> el acceso a tecnologías avanzadas</w:t>
            </w:r>
            <w:r>
              <w:rPr>
                <w:rFonts w:asciiTheme="majorHAnsi" w:hAnsiTheme="majorHAnsi" w:cstheme="majorHAnsi"/>
              </w:rPr>
              <w:t xml:space="preserve">, </w:t>
            </w:r>
            <w:r w:rsidR="00E33766" w:rsidRPr="00A15FEA">
              <w:rPr>
                <w:rFonts w:asciiTheme="majorHAnsi" w:hAnsiTheme="majorHAnsi" w:cstheme="majorHAnsi"/>
              </w:rPr>
              <w:t>nuev</w:t>
            </w:r>
            <w:r>
              <w:rPr>
                <w:rFonts w:asciiTheme="majorHAnsi" w:hAnsiTheme="majorHAnsi" w:cstheme="majorHAnsi"/>
              </w:rPr>
              <w:t>o</w:t>
            </w:r>
            <w:r w:rsidR="00E33766" w:rsidRPr="00A15FEA">
              <w:rPr>
                <w:rFonts w:asciiTheme="majorHAnsi" w:hAnsiTheme="majorHAnsi" w:cstheme="majorHAnsi"/>
              </w:rPr>
              <w:t xml:space="preserve">s </w:t>
            </w:r>
            <w:r>
              <w:rPr>
                <w:rFonts w:asciiTheme="majorHAnsi" w:hAnsiTheme="majorHAnsi" w:cstheme="majorHAnsi"/>
              </w:rPr>
              <w:t>aprendizajes y trayectorias de vida que den cuenta de l</w:t>
            </w:r>
            <w:r w:rsidR="00C35983">
              <w:rPr>
                <w:rFonts w:asciiTheme="majorHAnsi" w:hAnsiTheme="majorHAnsi" w:cstheme="majorHAnsi"/>
              </w:rPr>
              <w:t xml:space="preserve">as expectativas </w:t>
            </w:r>
            <w:r>
              <w:rPr>
                <w:rFonts w:asciiTheme="majorHAnsi" w:hAnsiTheme="majorHAnsi" w:cstheme="majorHAnsi"/>
              </w:rPr>
              <w:t>de sus estudiantes</w:t>
            </w:r>
            <w:r w:rsidR="00C35983">
              <w:rPr>
                <w:rFonts w:asciiTheme="majorHAnsi" w:hAnsiTheme="majorHAnsi" w:cstheme="majorHAnsi"/>
              </w:rPr>
              <w:t xml:space="preserve"> y comunidades</w:t>
            </w:r>
            <w:r>
              <w:rPr>
                <w:rFonts w:asciiTheme="majorHAnsi" w:hAnsiTheme="majorHAnsi" w:cstheme="majorHAnsi"/>
              </w:rPr>
              <w:t>.</w:t>
            </w:r>
          </w:p>
          <w:p w14:paraId="49605445" w14:textId="2668D65A" w:rsidR="00BC7B63" w:rsidRPr="00A15FEA" w:rsidRDefault="00CA1A2A" w:rsidP="00CA1A2A">
            <w:pPr>
              <w:spacing w:after="0" w:line="240" w:lineRule="auto"/>
              <w:jc w:val="both"/>
              <w:rPr>
                <w:rFonts w:asciiTheme="majorHAnsi" w:hAnsiTheme="majorHAnsi" w:cstheme="majorHAnsi"/>
                <w:sz w:val="24"/>
                <w:szCs w:val="24"/>
              </w:rPr>
            </w:pPr>
            <w:r>
              <w:rPr>
                <w:rFonts w:asciiTheme="majorHAnsi" w:hAnsiTheme="majorHAnsi" w:cstheme="majorHAnsi"/>
              </w:rPr>
              <w:t xml:space="preserve">Así la formulación de esta propuesta se justifica ampliamente para dar un paso cualitativo importante sobre la línea base existente, en fortalecer la EMTP en la zona, considerando las necesidades y las políticas ministeriales para la EMTP, proyectándose incrementar los resultados e impactos de FUTURO TÉCNICO en un promedio de un 20% sobre los logros del periodo 2023-24, pero aún </w:t>
            </w:r>
            <w:proofErr w:type="spellStart"/>
            <w:r>
              <w:rPr>
                <w:rFonts w:asciiTheme="majorHAnsi" w:hAnsiTheme="majorHAnsi" w:cstheme="majorHAnsi"/>
              </w:rPr>
              <w:t>mas</w:t>
            </w:r>
            <w:proofErr w:type="spellEnd"/>
            <w:r>
              <w:rPr>
                <w:rFonts w:asciiTheme="majorHAnsi" w:hAnsiTheme="majorHAnsi" w:cstheme="majorHAnsi"/>
              </w:rPr>
              <w:t xml:space="preserve"> importante es lo que se refiere a la mejora cualitativa de las iniciatives a desarrollar el territorio, que sin dejar de lado las actuales, incorporan nuevas iniciativas como se refleja en el plan de trabajo de la propuesta.-</w:t>
            </w:r>
          </w:p>
        </w:tc>
      </w:tr>
    </w:tbl>
    <w:p w14:paraId="79AE804A" w14:textId="013701B0" w:rsidR="0069690A" w:rsidRPr="00A15FEA" w:rsidRDefault="0069690A" w:rsidP="0069690A">
      <w:pPr>
        <w:spacing w:line="240" w:lineRule="auto"/>
        <w:jc w:val="both"/>
        <w:rPr>
          <w:rFonts w:asciiTheme="majorHAnsi" w:hAnsiTheme="majorHAnsi" w:cstheme="majorHAnsi"/>
          <w:i/>
          <w:iCs/>
          <w:color w:val="3B3838" w:themeColor="background2" w:themeShade="40"/>
          <w:sz w:val="20"/>
          <w:szCs w:val="20"/>
        </w:rPr>
      </w:pPr>
      <w:r w:rsidRPr="00A15FEA">
        <w:rPr>
          <w:rFonts w:asciiTheme="majorHAnsi" w:hAnsiTheme="majorHAnsi" w:cstheme="majorHAnsi"/>
          <w:b/>
          <w:bCs/>
          <w:color w:val="3B3838" w:themeColor="background2" w:themeShade="40"/>
        </w:rPr>
        <w:lastRenderedPageBreak/>
        <w:t>3</w:t>
      </w:r>
      <w:r w:rsidR="00D2455C" w:rsidRPr="00A15FEA">
        <w:rPr>
          <w:rFonts w:asciiTheme="majorHAnsi" w:hAnsiTheme="majorHAnsi" w:cstheme="majorHAnsi"/>
          <w:b/>
          <w:bCs/>
          <w:color w:val="3B3838" w:themeColor="background2" w:themeShade="40"/>
        </w:rPr>
        <w:t>.</w:t>
      </w:r>
      <w:r w:rsidRPr="00A15FEA">
        <w:rPr>
          <w:rFonts w:asciiTheme="majorHAnsi" w:hAnsiTheme="majorHAnsi" w:cstheme="majorHAnsi"/>
          <w:b/>
          <w:bCs/>
          <w:color w:val="3B3838" w:themeColor="background2" w:themeShade="40"/>
        </w:rPr>
        <w:t xml:space="preserve"> Objetivos Generales y Específicos del </w:t>
      </w:r>
      <w:r w:rsidR="00016994" w:rsidRPr="00A15FEA">
        <w:rPr>
          <w:rFonts w:asciiTheme="majorHAnsi" w:hAnsiTheme="majorHAnsi" w:cstheme="majorHAnsi"/>
          <w:b/>
          <w:bCs/>
          <w:color w:val="3B3838" w:themeColor="background2" w:themeShade="40"/>
        </w:rPr>
        <w:t xml:space="preserve">Proyecto </w:t>
      </w:r>
    </w:p>
    <w:tbl>
      <w:tblPr>
        <w:tblStyle w:val="Tablaconcuadrcula"/>
        <w:tblW w:w="0" w:type="auto"/>
        <w:tblLook w:val="04A0" w:firstRow="1" w:lastRow="0" w:firstColumn="1" w:lastColumn="0" w:noHBand="0" w:noVBand="1"/>
      </w:tblPr>
      <w:tblGrid>
        <w:gridCol w:w="8828"/>
      </w:tblGrid>
      <w:tr w:rsidR="00016994" w:rsidRPr="00A15FEA" w14:paraId="7D92FE07" w14:textId="77777777" w:rsidTr="00A658EC">
        <w:tc>
          <w:tcPr>
            <w:tcW w:w="8828" w:type="dxa"/>
          </w:tcPr>
          <w:p w14:paraId="34397F1E" w14:textId="77777777" w:rsidR="006C5610" w:rsidRPr="00A15FEA" w:rsidRDefault="006C5610" w:rsidP="006C5610">
            <w:pPr>
              <w:spacing w:after="0" w:line="240" w:lineRule="auto"/>
              <w:jc w:val="both"/>
              <w:rPr>
                <w:rFonts w:asciiTheme="majorHAnsi" w:hAnsiTheme="majorHAnsi" w:cstheme="majorHAnsi"/>
              </w:rPr>
            </w:pPr>
            <w:r w:rsidRPr="00A15FEA">
              <w:rPr>
                <w:rFonts w:asciiTheme="majorHAnsi" w:hAnsiTheme="majorHAnsi" w:cstheme="majorHAnsi"/>
                <w:b/>
                <w:bCs/>
              </w:rPr>
              <w:t>Objetivo General:</w:t>
            </w:r>
          </w:p>
          <w:p w14:paraId="1CCE80C3" w14:textId="661132E1" w:rsidR="006C5610" w:rsidRPr="00A15FEA" w:rsidRDefault="006C5610" w:rsidP="006C5610">
            <w:pPr>
              <w:spacing w:after="0" w:line="240" w:lineRule="auto"/>
              <w:jc w:val="both"/>
              <w:rPr>
                <w:rFonts w:asciiTheme="majorHAnsi" w:hAnsiTheme="majorHAnsi" w:cstheme="majorHAnsi"/>
              </w:rPr>
            </w:pPr>
            <w:r w:rsidRPr="00A15FEA">
              <w:rPr>
                <w:rFonts w:asciiTheme="majorHAnsi" w:hAnsiTheme="majorHAnsi" w:cstheme="majorHAnsi"/>
              </w:rPr>
              <w:t xml:space="preserve">Fortalecer la Educación Media Técnico Profesional (EMTP) en O'Higgins y Maule mediante redes colaborativas entre establecimientos educacionales, </w:t>
            </w:r>
            <w:r w:rsidR="001013AC" w:rsidRPr="00A15FEA">
              <w:rPr>
                <w:rFonts w:asciiTheme="majorHAnsi" w:hAnsiTheme="majorHAnsi" w:cstheme="majorHAnsi"/>
              </w:rPr>
              <w:t xml:space="preserve">organismos públicos, </w:t>
            </w:r>
            <w:r w:rsidRPr="00A15FEA">
              <w:rPr>
                <w:rFonts w:asciiTheme="majorHAnsi" w:hAnsiTheme="majorHAnsi" w:cstheme="majorHAnsi"/>
              </w:rPr>
              <w:t>educación superior, sector productivo y actores clave, para mejorar la calidad de los aprendizajes, brindar a los estudiantes mayores oportunidades de desarrollo integral como personas y facilitar trayectorias educativas y laborales pertinentes</w:t>
            </w:r>
            <w:r w:rsidR="0058418D" w:rsidRPr="00A15FEA">
              <w:rPr>
                <w:rFonts w:asciiTheme="majorHAnsi" w:hAnsiTheme="majorHAnsi" w:cstheme="majorHAnsi"/>
              </w:rPr>
              <w:t xml:space="preserve">, avanzando en la creación de </w:t>
            </w:r>
            <w:r w:rsidRPr="00A15FEA">
              <w:rPr>
                <w:rFonts w:asciiTheme="majorHAnsi" w:hAnsiTheme="majorHAnsi" w:cstheme="majorHAnsi"/>
              </w:rPr>
              <w:t>un ecosistema intersectorial que responda a los desafíos productivos y sociales de la región</w:t>
            </w:r>
            <w:r w:rsidR="0058418D" w:rsidRPr="00A15FEA">
              <w:rPr>
                <w:rFonts w:asciiTheme="majorHAnsi" w:hAnsiTheme="majorHAnsi" w:cstheme="majorHAnsi"/>
              </w:rPr>
              <w:t>.</w:t>
            </w:r>
          </w:p>
          <w:p w14:paraId="392E6AAB" w14:textId="77777777" w:rsidR="006C5610" w:rsidRPr="00A15FEA" w:rsidRDefault="006C5610" w:rsidP="006C5610">
            <w:pPr>
              <w:spacing w:after="0" w:line="240" w:lineRule="auto"/>
              <w:jc w:val="both"/>
              <w:rPr>
                <w:rFonts w:asciiTheme="majorHAnsi" w:hAnsiTheme="majorHAnsi" w:cstheme="majorHAnsi"/>
              </w:rPr>
            </w:pPr>
            <w:r w:rsidRPr="00A15FEA">
              <w:rPr>
                <w:rFonts w:asciiTheme="majorHAnsi" w:hAnsiTheme="majorHAnsi" w:cstheme="majorHAnsi"/>
                <w:b/>
                <w:bCs/>
              </w:rPr>
              <w:t>Objetivos Específicos:</w:t>
            </w:r>
          </w:p>
          <w:p w14:paraId="44BEF3F1" w14:textId="588B79F4"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Desarrollo de talento técnico para áreas clave de la economía regional:</w:t>
            </w:r>
            <w:r w:rsidRPr="00A15FEA">
              <w:rPr>
                <w:rFonts w:asciiTheme="majorHAnsi" w:hAnsiTheme="majorHAnsi" w:cstheme="majorHAnsi"/>
              </w:rPr>
              <w:t xml:space="preserve"> Adaptar los programas formativos de la EMTP a sectores estratégicos como agroindustria, energías renovables</w:t>
            </w:r>
            <w:r w:rsidR="0058418D" w:rsidRPr="00A15FEA">
              <w:rPr>
                <w:rFonts w:asciiTheme="majorHAnsi" w:hAnsiTheme="majorHAnsi" w:cstheme="majorHAnsi"/>
              </w:rPr>
              <w:t xml:space="preserve">, </w:t>
            </w:r>
            <w:proofErr w:type="spellStart"/>
            <w:r w:rsidR="0058418D" w:rsidRPr="00A15FEA">
              <w:rPr>
                <w:rFonts w:asciiTheme="majorHAnsi" w:hAnsiTheme="majorHAnsi" w:cstheme="majorHAnsi"/>
              </w:rPr>
              <w:t>TIC´s</w:t>
            </w:r>
            <w:proofErr w:type="spellEnd"/>
            <w:r w:rsidR="00A56859" w:rsidRPr="00A15FEA">
              <w:rPr>
                <w:rFonts w:asciiTheme="majorHAnsi" w:hAnsiTheme="majorHAnsi" w:cstheme="majorHAnsi"/>
              </w:rPr>
              <w:t>,</w:t>
            </w:r>
            <w:r w:rsidRPr="00A15FEA">
              <w:rPr>
                <w:rFonts w:asciiTheme="majorHAnsi" w:hAnsiTheme="majorHAnsi" w:cstheme="majorHAnsi"/>
              </w:rPr>
              <w:t xml:space="preserve"> </w:t>
            </w:r>
            <w:r w:rsidR="0058418D" w:rsidRPr="00A15FEA">
              <w:rPr>
                <w:rFonts w:asciiTheme="majorHAnsi" w:hAnsiTheme="majorHAnsi" w:cstheme="majorHAnsi"/>
              </w:rPr>
              <w:t>turismo</w:t>
            </w:r>
            <w:r w:rsidR="00A56859" w:rsidRPr="00A15FEA">
              <w:rPr>
                <w:rFonts w:asciiTheme="majorHAnsi" w:hAnsiTheme="majorHAnsi" w:cstheme="majorHAnsi"/>
              </w:rPr>
              <w:t>, entre otras,</w:t>
            </w:r>
            <w:r w:rsidRPr="00A15FEA">
              <w:rPr>
                <w:rFonts w:asciiTheme="majorHAnsi" w:hAnsiTheme="majorHAnsi" w:cstheme="majorHAnsi"/>
              </w:rPr>
              <w:t xml:space="preserve"> fomentando habilidades prácticas </w:t>
            </w:r>
            <w:r w:rsidR="00B97550" w:rsidRPr="00A15FEA">
              <w:rPr>
                <w:rFonts w:asciiTheme="majorHAnsi" w:hAnsiTheme="majorHAnsi" w:cstheme="majorHAnsi"/>
              </w:rPr>
              <w:t>requeridas en el territorio.</w:t>
            </w:r>
          </w:p>
          <w:p w14:paraId="6CA14BE0" w14:textId="77777777"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Fortalecimiento de capacidades técnico-pedagógicas para docentes y directivos:</w:t>
            </w:r>
            <w:r w:rsidRPr="00A15FEA">
              <w:rPr>
                <w:rFonts w:asciiTheme="majorHAnsi" w:hAnsiTheme="majorHAnsi" w:cstheme="majorHAnsi"/>
              </w:rPr>
              <w:t xml:space="preserve"> Implementar formación en metodologías innovadoras, integración curricular y tecnologías emergentes, mejorando la enseñanza en especialidades técnicas.</w:t>
            </w:r>
          </w:p>
          <w:p w14:paraId="02E8BCBA" w14:textId="77777777"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Desarrollo de capacidades para liderazgo y gestión en equipos directivos y profesionales:</w:t>
            </w:r>
            <w:r w:rsidRPr="00A15FEA">
              <w:rPr>
                <w:rFonts w:asciiTheme="majorHAnsi" w:hAnsiTheme="majorHAnsi" w:cstheme="majorHAnsi"/>
              </w:rPr>
              <w:t xml:space="preserve"> Fortalecer competencias en liderazgo y gestión para optimizar la administración de los programas EMTP, promoviendo entornos de aprendizaje efectivos y el éxito estudiantil.</w:t>
            </w:r>
          </w:p>
          <w:p w14:paraId="359CD1DC" w14:textId="5ECFAE78"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Promoción de igualdad de género e inclusión en la EMTP con orientación temprana:</w:t>
            </w:r>
            <w:r w:rsidRPr="00A15FEA">
              <w:rPr>
                <w:rFonts w:asciiTheme="majorHAnsi" w:hAnsiTheme="majorHAnsi" w:cstheme="majorHAnsi"/>
              </w:rPr>
              <w:t xml:space="preserve"> Fomentar la inclusión de mujeres en STEM y estudiantes vulnerables mediante orientación temprana (anterior a la elección de especialidad) y participación activa de docentes STEM, impulsando trayectorias equitativas</w:t>
            </w:r>
            <w:r w:rsidR="00365D4B" w:rsidRPr="00A15FEA">
              <w:rPr>
                <w:rFonts w:asciiTheme="majorHAnsi" w:hAnsiTheme="majorHAnsi" w:cstheme="majorHAnsi"/>
              </w:rPr>
              <w:t xml:space="preserve"> y ampliación de los horizontes y expectativas de las y los jóvenes.</w:t>
            </w:r>
          </w:p>
          <w:p w14:paraId="5C2BB7CB" w14:textId="649F5423"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Promoción de Consejos Asesores para el Desarrollo Educativo Técnico Profesional (CADE TP):</w:t>
            </w:r>
            <w:r w:rsidRPr="00A15FEA">
              <w:rPr>
                <w:rFonts w:asciiTheme="majorHAnsi" w:hAnsiTheme="majorHAnsi" w:cstheme="majorHAnsi"/>
              </w:rPr>
              <w:t xml:space="preserve"> Establecer y consolidar los CADE TP en los establecimientos, integrando actores del sector económico, gubernamental y social, para fortalecer el vínculo de la EMTP con su entorno.</w:t>
            </w:r>
          </w:p>
          <w:p w14:paraId="1436D38C" w14:textId="22BCEA38"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 xml:space="preserve">Vinculación de </w:t>
            </w:r>
            <w:r w:rsidR="00365D4B" w:rsidRPr="00A15FEA">
              <w:rPr>
                <w:rFonts w:asciiTheme="majorHAnsi" w:hAnsiTheme="majorHAnsi" w:cstheme="majorHAnsi"/>
                <w:b/>
                <w:bCs/>
              </w:rPr>
              <w:t>las y los estudiantes</w:t>
            </w:r>
            <w:r w:rsidRPr="00A15FEA">
              <w:rPr>
                <w:rFonts w:asciiTheme="majorHAnsi" w:hAnsiTheme="majorHAnsi" w:cstheme="majorHAnsi"/>
                <w:b/>
                <w:bCs/>
              </w:rPr>
              <w:t xml:space="preserve"> con la ciencia, tecnologías emergentes e innovación:</w:t>
            </w:r>
            <w:r w:rsidRPr="00A15FEA">
              <w:rPr>
                <w:rFonts w:asciiTheme="majorHAnsi" w:hAnsiTheme="majorHAnsi" w:cstheme="majorHAnsi"/>
              </w:rPr>
              <w:t xml:space="preserve"> Implementar actividades que expongan a estudiantes a ciencia y tecnología, fomentando la innovación y ampliando su visión sobre oportunidades laborales y profesionales futuras.</w:t>
            </w:r>
          </w:p>
          <w:p w14:paraId="165E4B73" w14:textId="77777777"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Articulación con el ecosistema técnico-profesional:</w:t>
            </w:r>
            <w:r w:rsidRPr="00A15FEA">
              <w:rPr>
                <w:rFonts w:asciiTheme="majorHAnsi" w:hAnsiTheme="majorHAnsi" w:cstheme="majorHAnsi"/>
              </w:rPr>
              <w:t xml:space="preserve"> Establecer alianzas sostenibles con el sector productivo y educación superior para prácticas formativas, alternancias y pasantías, fortaleciendo el perfil de egreso y empleabilidad de los estudiantes.</w:t>
            </w:r>
          </w:p>
          <w:p w14:paraId="3A8126FC" w14:textId="77777777" w:rsidR="006C5610"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Apoyo al desarrollo de competencias socioemocionales y liderazgo estudiantil para mejorar la convivencia escolar:</w:t>
            </w:r>
            <w:r w:rsidRPr="00A15FEA">
              <w:rPr>
                <w:rFonts w:asciiTheme="majorHAnsi" w:hAnsiTheme="majorHAnsi" w:cstheme="majorHAnsi"/>
              </w:rPr>
              <w:t xml:space="preserve"> Promover habilidades socioemocionales y liderazgo, creando ambientes de respeto y colaboración, fundamentales para la convivencia escolar y el éxito en la EMTP.</w:t>
            </w:r>
          </w:p>
          <w:p w14:paraId="4FE0B789" w14:textId="77777777" w:rsidR="00A56859" w:rsidRPr="00A15FEA" w:rsidRDefault="006C5610">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Apoyo a la implementación de políticas sectoriales de la EMTP en el territorio:</w:t>
            </w:r>
            <w:r w:rsidRPr="00A15FEA">
              <w:rPr>
                <w:rFonts w:asciiTheme="majorHAnsi" w:hAnsiTheme="majorHAnsi" w:cstheme="majorHAnsi"/>
              </w:rPr>
              <w:t xml:space="preserve"> Colaborar con la institucionalidad educativa regional (SECREDUC, DEPROV, SLEP, entre otros) para facilitar la implementación de políticas de la EMTP, alineando el proyecto con los lineamientos estratégicos de dichas instituciones.</w:t>
            </w:r>
          </w:p>
          <w:p w14:paraId="6AA7BA77" w14:textId="76204AC1" w:rsidR="00A56859" w:rsidRPr="00A15FEA" w:rsidRDefault="00A56859">
            <w:pPr>
              <w:numPr>
                <w:ilvl w:val="0"/>
                <w:numId w:val="4"/>
              </w:numPr>
              <w:tabs>
                <w:tab w:val="num" w:pos="720"/>
              </w:tabs>
              <w:spacing w:after="0" w:line="240" w:lineRule="auto"/>
              <w:jc w:val="both"/>
              <w:rPr>
                <w:rFonts w:asciiTheme="majorHAnsi" w:hAnsiTheme="majorHAnsi" w:cstheme="majorHAnsi"/>
              </w:rPr>
            </w:pPr>
            <w:r w:rsidRPr="00A15FEA">
              <w:rPr>
                <w:rFonts w:asciiTheme="majorHAnsi" w:hAnsiTheme="majorHAnsi" w:cstheme="majorHAnsi"/>
                <w:b/>
                <w:bCs/>
              </w:rPr>
              <w:t>Avanzar en la Estructura de un Ecosistema Colaborativo para Fortalecer la EMTP</w:t>
            </w:r>
          </w:p>
          <w:p w14:paraId="5200A3A6" w14:textId="2429103B" w:rsidR="00016994" w:rsidRPr="00A15FEA" w:rsidRDefault="00A56859" w:rsidP="00B97550">
            <w:pPr>
              <w:tabs>
                <w:tab w:val="num" w:pos="720"/>
              </w:tabs>
              <w:spacing w:after="0" w:line="240" w:lineRule="auto"/>
              <w:ind w:left="360"/>
              <w:jc w:val="both"/>
              <w:rPr>
                <w:rFonts w:asciiTheme="majorHAnsi" w:hAnsiTheme="majorHAnsi" w:cstheme="majorHAnsi"/>
              </w:rPr>
            </w:pPr>
            <w:r w:rsidRPr="00A15FEA">
              <w:rPr>
                <w:rFonts w:asciiTheme="majorHAnsi" w:hAnsiTheme="majorHAnsi" w:cstheme="majorHAnsi"/>
              </w:rPr>
              <w:t>Promover la creación de un ecosistema local colaborativo, integrando empresas, instituciones educativas, docentes, organismos públicos y centros de investigación, que impulse el fortalecimiento continuo de la EMTP y su posicionamiento como pilar del desarrollo territorial.</w:t>
            </w:r>
          </w:p>
        </w:tc>
      </w:tr>
    </w:tbl>
    <w:p w14:paraId="6C224499" w14:textId="77777777" w:rsidR="0069690A" w:rsidRPr="00A15FEA" w:rsidRDefault="0069690A" w:rsidP="6F89E3AD">
      <w:pPr>
        <w:rPr>
          <w:rFonts w:asciiTheme="majorHAnsi" w:hAnsiTheme="majorHAnsi" w:cstheme="majorBidi"/>
          <w:sz w:val="24"/>
          <w:szCs w:val="24"/>
        </w:rPr>
      </w:pPr>
    </w:p>
    <w:p w14:paraId="3D3C0F2F" w14:textId="1F940B37" w:rsidR="00D2455C" w:rsidRPr="00A15FEA" w:rsidRDefault="00D2455C" w:rsidP="12DC6A22">
      <w:pPr>
        <w:spacing w:line="240" w:lineRule="auto"/>
        <w:rPr>
          <w:rFonts w:asciiTheme="majorHAnsi" w:hAnsiTheme="majorHAnsi" w:cstheme="majorBidi"/>
          <w:b/>
          <w:bCs/>
          <w:sz w:val="24"/>
          <w:szCs w:val="24"/>
        </w:rPr>
        <w:sectPr w:rsidR="00D2455C" w:rsidRPr="00A15FEA" w:rsidSect="00D2455C">
          <w:headerReference w:type="default" r:id="rId11"/>
          <w:footerReference w:type="default" r:id="rId12"/>
          <w:pgSz w:w="12240" w:h="15840"/>
          <w:pgMar w:top="880" w:right="1701" w:bottom="1417" w:left="1701" w:header="708" w:footer="708" w:gutter="0"/>
          <w:cols w:space="708"/>
          <w:docGrid w:linePitch="360"/>
        </w:sectPr>
      </w:pPr>
    </w:p>
    <w:p w14:paraId="1AE53039" w14:textId="691F6285" w:rsidR="6F89E3AD" w:rsidRPr="00A15FEA" w:rsidRDefault="00D2455C" w:rsidP="12DC6A22">
      <w:pPr>
        <w:spacing w:line="240" w:lineRule="auto"/>
        <w:rPr>
          <w:rFonts w:asciiTheme="majorHAnsi" w:hAnsiTheme="majorHAnsi" w:cstheme="majorBidi"/>
          <w:b/>
          <w:bCs/>
          <w:sz w:val="24"/>
          <w:szCs w:val="24"/>
        </w:rPr>
      </w:pPr>
      <w:r w:rsidRPr="00A15FEA">
        <w:rPr>
          <w:rFonts w:asciiTheme="majorHAnsi" w:hAnsiTheme="majorHAnsi" w:cstheme="majorBidi"/>
          <w:b/>
          <w:bCs/>
          <w:sz w:val="24"/>
          <w:szCs w:val="24"/>
        </w:rPr>
        <w:lastRenderedPageBreak/>
        <w:t>4. P</w:t>
      </w:r>
      <w:r w:rsidR="00710FE8" w:rsidRPr="00A15FEA">
        <w:rPr>
          <w:rFonts w:asciiTheme="majorHAnsi" w:hAnsiTheme="majorHAnsi" w:cstheme="majorBidi"/>
          <w:b/>
          <w:bCs/>
          <w:sz w:val="24"/>
          <w:szCs w:val="24"/>
        </w:rPr>
        <w:t>ropuesta p</w:t>
      </w:r>
      <w:r w:rsidRPr="00A15FEA">
        <w:rPr>
          <w:rFonts w:asciiTheme="majorHAnsi" w:hAnsiTheme="majorHAnsi" w:cstheme="majorBidi"/>
          <w:b/>
          <w:bCs/>
          <w:sz w:val="24"/>
          <w:szCs w:val="24"/>
        </w:rPr>
        <w:t>lan de trabajo</w:t>
      </w:r>
    </w:p>
    <w:p w14:paraId="0DD9D3EA" w14:textId="6337F85F" w:rsidR="00D2455C" w:rsidRPr="00A15FEA" w:rsidRDefault="00D2455C" w:rsidP="00D2455C">
      <w:pPr>
        <w:rPr>
          <w:i/>
          <w:iCs/>
          <w:color w:val="595959" w:themeColor="text1" w:themeTint="A6"/>
        </w:rPr>
      </w:pPr>
      <w:r w:rsidRPr="00A15FEA">
        <w:rPr>
          <w:i/>
          <w:iCs/>
          <w:color w:val="595959" w:themeColor="text1" w:themeTint="A6"/>
        </w:rPr>
        <w:t xml:space="preserve">Señalar el plan de trabajo para la ejecución del proyecto, a partir de las líneas de acción </w:t>
      </w:r>
    </w:p>
    <w:p w14:paraId="43284535" w14:textId="59A5B832" w:rsidR="00710FE8" w:rsidRPr="00A15FEA" w:rsidRDefault="00710FE8" w:rsidP="00D2455C">
      <w:pPr>
        <w:rPr>
          <w:b/>
          <w:bCs/>
          <w:i/>
          <w:iCs/>
          <w:color w:val="595959" w:themeColor="text1" w:themeTint="A6"/>
        </w:rPr>
      </w:pPr>
      <w:r w:rsidRPr="00A15FEA">
        <w:rPr>
          <w:b/>
          <w:bCs/>
          <w:i/>
          <w:iCs/>
          <w:color w:val="595959" w:themeColor="text1" w:themeTint="A6"/>
        </w:rPr>
        <w:t>4.1. Fundamentación del plan de trabajo, desde la perspectiva de las líneas de acción y sus principales acciones:</w:t>
      </w:r>
    </w:p>
    <w:tbl>
      <w:tblPr>
        <w:tblStyle w:val="Tablaconcuadrcula"/>
        <w:tblW w:w="0" w:type="auto"/>
        <w:tblLook w:val="04A0" w:firstRow="1" w:lastRow="0" w:firstColumn="1" w:lastColumn="0" w:noHBand="0" w:noVBand="1"/>
      </w:tblPr>
      <w:tblGrid>
        <w:gridCol w:w="13533"/>
      </w:tblGrid>
      <w:tr w:rsidR="00710FE8" w:rsidRPr="00A15FEA" w14:paraId="79D2BF6C" w14:textId="77777777" w:rsidTr="00710FE8">
        <w:tc>
          <w:tcPr>
            <w:tcW w:w="13533" w:type="dxa"/>
          </w:tcPr>
          <w:p w14:paraId="7259C78A"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Sustento Metodológico</w:t>
            </w:r>
          </w:p>
          <w:p w14:paraId="7948F669"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color w:val="595959" w:themeColor="text1" w:themeTint="A6"/>
              </w:rPr>
              <w:t>El proyecto se fundamenta en un enfoque de aprendizaje situacional y colaborativo, el cual reconoce a la Educación Media Técnico Profesional (EMTP) como un motor de desarrollo social y económico en las regiones de O’Higgins y Maule. Este enfoque metodológico se basa en la premisa de que el aprendizaje es más efectivo cuando se realiza en un contexto relevante, que refleje la realidad laboral y productiva de la región. Por lo tanto, el proyecto emplea una metodología de aprendizaje práctico y contextualizado, en la cual se integran redes de colaboración con actores clave del ecosistema regional, tales como instituciones educativas, empresas, organizaciones comunitarias y entidades gubernamentales.</w:t>
            </w:r>
          </w:p>
          <w:p w14:paraId="7F220EF4" w14:textId="12B6ECFA"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color w:val="595959" w:themeColor="text1" w:themeTint="A6"/>
              </w:rPr>
              <w:t>La integración de redes de colaboración tiene como objetivo fortalecer el capital social y promover una cohesión territorial que beneficie a todos los participantes de la EMTP. Esta metodología permite que el aprendizaje no sea solo una transferencia de conocimientos, sino también una experiencia práctica en la que los estudiantes, docentes y directivos desarrollan competencias alineadas con los requisitos específicos del mercado laboral regional. Además, el enfoque colaborativo contribuye a la transferencia de tecnología y mejores prácticas, facilitando una modernización de los procesos de enseñanza y de la formación técnica en sectores prioritarios, como la agroindustria y otros, que son pilares económicos de ambas regiones.</w:t>
            </w:r>
          </w:p>
          <w:p w14:paraId="58A4ADBC"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Modalidad de Trabajo</w:t>
            </w:r>
          </w:p>
          <w:p w14:paraId="40A9F251" w14:textId="30B5D4ED"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color w:val="595959" w:themeColor="text1" w:themeTint="A6"/>
              </w:rPr>
              <w:t>El equipo de trabajo estará compuesto por especialistas en educación técnico-profesional y metodologías activas, complementado por expertos en tecnologías aplicadas a los sectores agroindustriales y otros relevantes para el territorio. Esta estructura multidisciplinaria es fundamental para asegurar que el proyecto se implemente con un enfoque integral, abordando tanto las necesidades formativas como las técnicas específicas.</w:t>
            </w:r>
          </w:p>
          <w:p w14:paraId="52C1F247"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color w:val="595959" w:themeColor="text1" w:themeTint="A6"/>
              </w:rPr>
              <w:t>Para garantizar la efectividad en la ejecución, se establece un sistema de gobernanza claro y participativo, que fomenta una comunicación constante entre los miembros del equipo. Este sistema incluye la participación de representantes de instituciones locales y regionales, asegurando que las decisiones se tomen en función de las particularidades del contexto productivo y cultural de cada zona. La gobernanza también facilitará la adaptación flexible de las acciones del proyecto, permitiendo que se respondan de manera oportuna a las dinámicas cambiantes del entorno regional.</w:t>
            </w:r>
          </w:p>
          <w:p w14:paraId="75787A5C"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Principales Líneas de Acción y Acciones Específicas</w:t>
            </w:r>
          </w:p>
          <w:p w14:paraId="29FB2332" w14:textId="77777777" w:rsidR="00411298" w:rsidRPr="00A15FEA" w:rsidRDefault="00411298">
            <w:pPr>
              <w:numPr>
                <w:ilvl w:val="0"/>
                <w:numId w:val="7"/>
              </w:numPr>
              <w:tabs>
                <w:tab w:val="num" w:pos="720"/>
              </w:tabs>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Capacidades para la Colaboración y Trabajo en Red</w:t>
            </w:r>
          </w:p>
          <w:p w14:paraId="2281EDBD" w14:textId="77777777" w:rsidR="00411298" w:rsidRPr="00A15FEA" w:rsidRDefault="00411298">
            <w:pPr>
              <w:numPr>
                <w:ilvl w:val="0"/>
                <w:numId w:val="8"/>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Difusión y participación de establecimientos</w:t>
            </w:r>
            <w:r w:rsidRPr="00A15FEA">
              <w:rPr>
                <w:rFonts w:asciiTheme="majorHAnsi" w:hAnsiTheme="majorHAnsi" w:cstheme="majorHAnsi"/>
                <w:color w:val="595959" w:themeColor="text1" w:themeTint="A6"/>
              </w:rPr>
              <w:t>: Se promoverá una red colaborativa sólida mediante la inclusión activa de los establecimientos EMTP, fomentando el intercambio de experiencias y buenas prácticas en sectores estratégicos para ambas regiones. Esta acción busca generar una sinergia que potencie la capacidad de respuesta de los centros educativos ante las demandas productivas locales.</w:t>
            </w:r>
          </w:p>
          <w:p w14:paraId="6D8A2474" w14:textId="1D3832E7" w:rsidR="00411298" w:rsidRPr="00A15FEA" w:rsidRDefault="00411298">
            <w:pPr>
              <w:numPr>
                <w:ilvl w:val="0"/>
                <w:numId w:val="8"/>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lastRenderedPageBreak/>
              <w:t>Creación de nodos temáticos especializados</w:t>
            </w:r>
            <w:r w:rsidRPr="00A15FEA">
              <w:rPr>
                <w:rFonts w:asciiTheme="majorHAnsi" w:hAnsiTheme="majorHAnsi" w:cstheme="majorHAnsi"/>
                <w:color w:val="595959" w:themeColor="text1" w:themeTint="A6"/>
              </w:rPr>
              <w:t xml:space="preserve">: Se establecerán </w:t>
            </w:r>
            <w:r w:rsidR="00CA1A2A">
              <w:rPr>
                <w:rFonts w:asciiTheme="majorHAnsi" w:hAnsiTheme="majorHAnsi" w:cstheme="majorHAnsi"/>
                <w:color w:val="595959" w:themeColor="text1" w:themeTint="A6"/>
              </w:rPr>
              <w:t>nuevos nodos que se suman a los existentes de Electricidad, HOTUGA y TIC,</w:t>
            </w:r>
            <w:r w:rsidRPr="00A15FEA">
              <w:rPr>
                <w:rFonts w:asciiTheme="majorHAnsi" w:hAnsiTheme="majorHAnsi" w:cstheme="majorHAnsi"/>
                <w:color w:val="595959" w:themeColor="text1" w:themeTint="A6"/>
              </w:rPr>
              <w:t xml:space="preserve"> </w:t>
            </w:r>
            <w:r w:rsidR="00CA1A2A">
              <w:rPr>
                <w:rFonts w:asciiTheme="majorHAnsi" w:hAnsiTheme="majorHAnsi" w:cstheme="majorHAnsi"/>
                <w:color w:val="595959" w:themeColor="text1" w:themeTint="A6"/>
              </w:rPr>
              <w:t>focalizados</w:t>
            </w:r>
            <w:r w:rsidRPr="00A15FEA">
              <w:rPr>
                <w:rFonts w:asciiTheme="majorHAnsi" w:hAnsiTheme="majorHAnsi" w:cstheme="majorHAnsi"/>
                <w:color w:val="595959" w:themeColor="text1" w:themeTint="A6"/>
              </w:rPr>
              <w:t xml:space="preserve"> en sectores clave como la agroindustria y la vitivinicultura. Estos nodos permitirán concentrar conocimientos y experiencias específicas, generando enfoques formativos que aborden los desafíos económicos y ambientales propios de cada sector, y favoreciendo una adaptación constante a las tendencias tecnológicas y de mercado.</w:t>
            </w:r>
          </w:p>
          <w:p w14:paraId="67A56A34" w14:textId="77777777" w:rsidR="00411298" w:rsidRPr="00A15FEA" w:rsidRDefault="00411298">
            <w:pPr>
              <w:numPr>
                <w:ilvl w:val="0"/>
                <w:numId w:val="7"/>
              </w:numPr>
              <w:tabs>
                <w:tab w:val="num" w:pos="720"/>
              </w:tabs>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Fortalecimiento de Capacidades Docentes y Directivas</w:t>
            </w:r>
          </w:p>
          <w:p w14:paraId="4FE834AA" w14:textId="77777777" w:rsidR="00411298" w:rsidRPr="00A15FEA" w:rsidRDefault="00411298">
            <w:pPr>
              <w:numPr>
                <w:ilvl w:val="0"/>
                <w:numId w:val="9"/>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Capacitación en metodologías activas</w:t>
            </w:r>
            <w:r w:rsidRPr="00A15FEA">
              <w:rPr>
                <w:rFonts w:asciiTheme="majorHAnsi" w:hAnsiTheme="majorHAnsi" w:cstheme="majorHAnsi"/>
                <w:color w:val="595959" w:themeColor="text1" w:themeTint="A6"/>
              </w:rPr>
              <w:t>: Se implementarán metodologías como el Aprendizaje Basado en Proyectos (ABP), que permite a los estudiantes adquirir competencias prácticas y habilidades de pensamiento crítico al trabajar en proyectos relevantes y situados en el contexto laboral de la región.</w:t>
            </w:r>
          </w:p>
          <w:p w14:paraId="40A01DBB" w14:textId="2768E19F" w:rsidR="00CA1A2A" w:rsidRPr="00CA1A2A" w:rsidRDefault="00411298" w:rsidP="00CA1A2A">
            <w:pPr>
              <w:numPr>
                <w:ilvl w:val="0"/>
                <w:numId w:val="9"/>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Formación en equidad de género e inclusión</w:t>
            </w:r>
            <w:r w:rsidRPr="00A15FEA">
              <w:rPr>
                <w:rFonts w:asciiTheme="majorHAnsi" w:hAnsiTheme="majorHAnsi" w:cstheme="majorHAnsi"/>
                <w:color w:val="595959" w:themeColor="text1" w:themeTint="A6"/>
              </w:rPr>
              <w:t>: Capacitar a los docentes en habilidades socioemocionales y en temas de equidad de género e inclusión fortalecerá un entorno educativo equitativo, promoviendo una cultura de respeto y diversidad en áreas técnicas tradicionalmente masculinizadas, como las STEM, y permitiendo un acceso equitativo al aprendizaje y desarrollo profesional.</w:t>
            </w:r>
          </w:p>
          <w:p w14:paraId="2360F45D" w14:textId="77777777" w:rsidR="00411298" w:rsidRPr="00A15FEA" w:rsidRDefault="00411298">
            <w:pPr>
              <w:numPr>
                <w:ilvl w:val="0"/>
                <w:numId w:val="7"/>
              </w:numPr>
              <w:tabs>
                <w:tab w:val="num" w:pos="720"/>
              </w:tabs>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Articulación con el Ecosistema Técnico-Profesional</w:t>
            </w:r>
          </w:p>
          <w:p w14:paraId="598B5AF7" w14:textId="77777777" w:rsidR="00411298" w:rsidRPr="00A15FEA" w:rsidRDefault="00411298">
            <w:pPr>
              <w:numPr>
                <w:ilvl w:val="0"/>
                <w:numId w:val="10"/>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Consejos Asesores para el Desarrollo Técnico-Profesional (CADE TP)</w:t>
            </w:r>
            <w:r w:rsidRPr="00A15FEA">
              <w:rPr>
                <w:rFonts w:asciiTheme="majorHAnsi" w:hAnsiTheme="majorHAnsi" w:cstheme="majorHAnsi"/>
                <w:color w:val="595959" w:themeColor="text1" w:themeTint="A6"/>
              </w:rPr>
              <w:t>: Se establecerán CADE TP para reforzar la relación entre la EMTP y el entorno productivo, generando instancias de asesoría que permitan ajustar el currículo y asegurar que la formación se mantenga relevante y actualizada según las demandas de las empresas locales.</w:t>
            </w:r>
          </w:p>
          <w:p w14:paraId="522DA500" w14:textId="77777777" w:rsidR="00411298" w:rsidRPr="00A15FEA" w:rsidRDefault="00411298">
            <w:pPr>
              <w:numPr>
                <w:ilvl w:val="0"/>
                <w:numId w:val="10"/>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Alianzas con el sector productivo y académico</w:t>
            </w:r>
            <w:r w:rsidRPr="00A15FEA">
              <w:rPr>
                <w:rFonts w:asciiTheme="majorHAnsi" w:hAnsiTheme="majorHAnsi" w:cstheme="majorHAnsi"/>
                <w:color w:val="595959" w:themeColor="text1" w:themeTint="A6"/>
              </w:rPr>
              <w:t>: Se consolidarán alianzas con empresas y centros educativos para el desarrollo de prácticas y pasantías formativas, lo cual permitirá a los estudiantes adquirir una experiencia real y significativa, afianzando sus habilidades técnicas y aumentando sus posibilidades de inserción laboral en sectores de alta demanda.</w:t>
            </w:r>
          </w:p>
          <w:p w14:paraId="3C1FC0B9" w14:textId="77777777" w:rsidR="00411298" w:rsidRPr="00A15FEA" w:rsidRDefault="00411298" w:rsidP="00411298">
            <w:p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Impactos Esperados</w:t>
            </w:r>
          </w:p>
          <w:p w14:paraId="29315D3D" w14:textId="727E3873" w:rsidR="00411298" w:rsidRPr="00A15FEA" w:rsidRDefault="00411298">
            <w:pPr>
              <w:numPr>
                <w:ilvl w:val="0"/>
                <w:numId w:val="11"/>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Capacidades para la Colaboración y Trabajo en Red</w:t>
            </w:r>
            <w:r w:rsidRPr="00A15FEA">
              <w:rPr>
                <w:rFonts w:asciiTheme="majorHAnsi" w:hAnsiTheme="majorHAnsi" w:cstheme="majorHAnsi"/>
                <w:color w:val="595959" w:themeColor="text1" w:themeTint="A6"/>
              </w:rPr>
              <w:t>: La consolidación de redes colaborativas y la creación de nodos temáticos especializados permitirán que la EMTP se adapte con mayor agilidad a las necesidades del entorno local, favoreciendo sectores como la vitivinicultura y la agroindustria. Estos nodos se convertirán en centros de innovación y buenas prácticas que beneficiarán a estudiantes docentes y directivos.</w:t>
            </w:r>
          </w:p>
          <w:p w14:paraId="65D2B371" w14:textId="77777777" w:rsidR="00411298" w:rsidRPr="00A15FEA" w:rsidRDefault="00411298">
            <w:pPr>
              <w:numPr>
                <w:ilvl w:val="0"/>
                <w:numId w:val="11"/>
              </w:numPr>
              <w:spacing w:after="0" w:line="240" w:lineRule="auto"/>
              <w:jc w:val="both"/>
              <w:rPr>
                <w:rFonts w:asciiTheme="majorHAnsi" w:hAnsiTheme="majorHAnsi" w:cstheme="majorHAnsi"/>
                <w:color w:val="595959" w:themeColor="text1" w:themeTint="A6"/>
              </w:rPr>
            </w:pPr>
            <w:r w:rsidRPr="00A15FEA">
              <w:rPr>
                <w:rFonts w:asciiTheme="majorHAnsi" w:hAnsiTheme="majorHAnsi" w:cstheme="majorHAnsi"/>
                <w:b/>
                <w:bCs/>
                <w:color w:val="595959" w:themeColor="text1" w:themeTint="A6"/>
              </w:rPr>
              <w:t>Fortalecimiento de Capacidades Docentes y Directivas</w:t>
            </w:r>
            <w:r w:rsidRPr="00A15FEA">
              <w:rPr>
                <w:rFonts w:asciiTheme="majorHAnsi" w:hAnsiTheme="majorHAnsi" w:cstheme="majorHAnsi"/>
                <w:color w:val="595959" w:themeColor="text1" w:themeTint="A6"/>
              </w:rPr>
              <w:t>: La capacitación en metodologías activas y temas de inclusión contribuirá a un ambiente educativo inclusivo y orientado a la calidad, reduciendo brechas de género y promoviendo un aprendizaje más significativo y contextualizado.</w:t>
            </w:r>
          </w:p>
          <w:p w14:paraId="09C23514" w14:textId="77777777" w:rsidR="00B02A37" w:rsidRPr="00B02A37" w:rsidRDefault="00411298">
            <w:pPr>
              <w:numPr>
                <w:ilvl w:val="0"/>
                <w:numId w:val="11"/>
              </w:numPr>
              <w:spacing w:after="0" w:line="240" w:lineRule="auto"/>
              <w:jc w:val="both"/>
              <w:rPr>
                <w:color w:val="595959" w:themeColor="text1" w:themeTint="A6"/>
              </w:rPr>
            </w:pPr>
            <w:r w:rsidRPr="00A15FEA">
              <w:rPr>
                <w:rFonts w:asciiTheme="majorHAnsi" w:hAnsiTheme="majorHAnsi" w:cstheme="majorHAnsi"/>
                <w:b/>
                <w:bCs/>
                <w:color w:val="595959" w:themeColor="text1" w:themeTint="A6"/>
              </w:rPr>
              <w:t>Articulación con el Ecosistema Técnico-Profesional</w:t>
            </w:r>
            <w:r w:rsidRPr="00A15FEA">
              <w:rPr>
                <w:rFonts w:asciiTheme="majorHAnsi" w:hAnsiTheme="majorHAnsi" w:cstheme="majorHAnsi"/>
                <w:color w:val="595959" w:themeColor="text1" w:themeTint="A6"/>
              </w:rPr>
              <w:t>: La implementación de CADE TP y el fortalecimiento de alianzas con el sector productivo permitirá la actualización continua de los programas formativos y mejorará la empleabilidad de los egresado</w:t>
            </w:r>
            <w:r w:rsidR="00B02A37">
              <w:rPr>
                <w:rFonts w:asciiTheme="majorHAnsi" w:hAnsiTheme="majorHAnsi" w:cstheme="majorHAnsi"/>
                <w:color w:val="595959" w:themeColor="text1" w:themeTint="A6"/>
              </w:rPr>
              <w:t>s.</w:t>
            </w:r>
          </w:p>
          <w:p w14:paraId="4B64EC86" w14:textId="6F4890C1" w:rsidR="00710FE8" w:rsidRPr="00A15FEA" w:rsidRDefault="00B02A37">
            <w:pPr>
              <w:numPr>
                <w:ilvl w:val="0"/>
                <w:numId w:val="11"/>
              </w:numPr>
              <w:spacing w:after="0" w:line="240" w:lineRule="auto"/>
              <w:jc w:val="both"/>
              <w:rPr>
                <w:color w:val="595959" w:themeColor="text1" w:themeTint="A6"/>
              </w:rPr>
            </w:pPr>
            <w:r>
              <w:rPr>
                <w:rFonts w:asciiTheme="majorHAnsi" w:hAnsiTheme="majorHAnsi" w:cstheme="majorHAnsi"/>
                <w:b/>
                <w:bCs/>
                <w:color w:val="595959" w:themeColor="text1" w:themeTint="A6"/>
              </w:rPr>
              <w:t xml:space="preserve">Fortalecimiento perfil de egreso acorde tecnologías emergentes y sectores deficitarios: </w:t>
            </w:r>
            <w:r w:rsidRPr="00B02A37">
              <w:rPr>
                <w:rFonts w:asciiTheme="majorHAnsi" w:hAnsiTheme="majorHAnsi" w:cstheme="majorHAnsi"/>
                <w:color w:val="595959" w:themeColor="text1" w:themeTint="A6"/>
              </w:rPr>
              <w:t xml:space="preserve">Se implementarán programas </w:t>
            </w:r>
            <w:proofErr w:type="spellStart"/>
            <w:r w:rsidRPr="00B02A37">
              <w:rPr>
                <w:rFonts w:asciiTheme="majorHAnsi" w:hAnsiTheme="majorHAnsi" w:cstheme="majorHAnsi"/>
                <w:i/>
                <w:iCs/>
                <w:color w:val="595959" w:themeColor="text1" w:themeTint="A6"/>
              </w:rPr>
              <w:t>bootcamp</w:t>
            </w:r>
            <w:proofErr w:type="spellEnd"/>
            <w:r>
              <w:rPr>
                <w:rFonts w:asciiTheme="majorHAnsi" w:hAnsiTheme="majorHAnsi" w:cstheme="majorHAnsi"/>
                <w:i/>
                <w:iCs/>
                <w:color w:val="595959" w:themeColor="text1" w:themeTint="A6"/>
              </w:rPr>
              <w:t xml:space="preserve"> para en períodos intensivos de formación se puedan suplir brechas existentes en áreas como refrigeración y climatización, agroindustria alimentaria ,y otras.-</w:t>
            </w:r>
          </w:p>
        </w:tc>
      </w:tr>
    </w:tbl>
    <w:p w14:paraId="148242BA" w14:textId="77777777" w:rsidR="00B02A37" w:rsidRDefault="00B02A37" w:rsidP="00DF3593">
      <w:pPr>
        <w:spacing w:after="0" w:line="240" w:lineRule="auto"/>
        <w:rPr>
          <w:rFonts w:asciiTheme="majorHAnsi" w:hAnsiTheme="majorHAnsi" w:cstheme="majorHAnsi"/>
          <w:b/>
          <w:bCs/>
          <w:i/>
          <w:iCs/>
          <w:color w:val="595959" w:themeColor="text1" w:themeTint="A6"/>
        </w:rPr>
      </w:pPr>
    </w:p>
    <w:p w14:paraId="754042A7" w14:textId="4DE63B6A" w:rsidR="00AC2FD5" w:rsidRPr="00A15FEA" w:rsidRDefault="00710FE8" w:rsidP="00DF3593">
      <w:pPr>
        <w:spacing w:after="0" w:line="240" w:lineRule="auto"/>
        <w:rPr>
          <w:rFonts w:asciiTheme="majorHAnsi" w:hAnsiTheme="majorHAnsi" w:cstheme="majorHAnsi"/>
          <w:i/>
          <w:iCs/>
          <w:color w:val="595959" w:themeColor="text1" w:themeTint="A6"/>
        </w:rPr>
      </w:pPr>
      <w:r w:rsidRPr="00A15FEA">
        <w:rPr>
          <w:rFonts w:asciiTheme="majorHAnsi" w:hAnsiTheme="majorHAnsi" w:cstheme="majorHAnsi"/>
          <w:b/>
          <w:bCs/>
          <w:i/>
          <w:iCs/>
          <w:color w:val="595959" w:themeColor="text1" w:themeTint="A6"/>
        </w:rPr>
        <w:lastRenderedPageBreak/>
        <w:t>4.2. Plan de trabajo</w:t>
      </w:r>
      <w:r w:rsidR="00AC2FD5" w:rsidRPr="00A15FEA">
        <w:rPr>
          <w:rFonts w:asciiTheme="majorHAnsi" w:hAnsiTheme="majorHAnsi" w:cstheme="majorHAnsi"/>
          <w:b/>
          <w:bCs/>
          <w:i/>
          <w:iCs/>
          <w:color w:val="595959" w:themeColor="text1" w:themeTint="A6"/>
        </w:rPr>
        <w:t xml:space="preserve"> </w:t>
      </w:r>
      <w:r w:rsidR="00AC2FD5" w:rsidRPr="00A15FEA">
        <w:rPr>
          <w:rFonts w:asciiTheme="majorHAnsi" w:hAnsiTheme="majorHAnsi" w:cstheme="majorHAnsi"/>
          <w:i/>
          <w:iCs/>
          <w:color w:val="595959" w:themeColor="text1" w:themeTint="A6"/>
        </w:rPr>
        <w:t>(repetir el cuadro completo por cada línea de acción y agregar filas de ser necesario).</w:t>
      </w:r>
    </w:p>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1838"/>
        <w:gridCol w:w="4536"/>
        <w:gridCol w:w="1984"/>
        <w:gridCol w:w="1987"/>
        <w:gridCol w:w="1992"/>
        <w:gridCol w:w="1196"/>
      </w:tblGrid>
      <w:tr w:rsidR="005D748B" w:rsidRPr="00A15FEA" w14:paraId="20A63E68" w14:textId="77777777" w:rsidTr="008543BA">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82C598" w14:textId="7584B5B0"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Línea de Acción</w:t>
            </w:r>
          </w:p>
        </w:tc>
        <w:tc>
          <w:tcPr>
            <w:tcW w:w="1676"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E31549" w14:textId="77777777"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Acciones</w:t>
            </w:r>
          </w:p>
        </w:tc>
        <w:tc>
          <w:tcPr>
            <w:tcW w:w="73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B46CC8" w14:textId="77777777"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Relación con los objetivos de la convocatoria</w:t>
            </w:r>
          </w:p>
        </w:tc>
        <w:tc>
          <w:tcPr>
            <w:tcW w:w="73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BE17A3" w14:textId="7F3B190B"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Relación con la política EMTP</w:t>
            </w:r>
          </w:p>
        </w:tc>
        <w:tc>
          <w:tcPr>
            <w:tcW w:w="736"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9DA01A" w14:textId="77777777"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Meta preliminar </w:t>
            </w:r>
            <w:r w:rsidRPr="005D748B">
              <w:rPr>
                <w:rFonts w:asciiTheme="majorHAnsi" w:hAnsiTheme="majorHAnsi" w:cstheme="majorHAnsi"/>
                <w:color w:val="3B3838" w:themeColor="background2" w:themeShade="40"/>
                <w:sz w:val="14"/>
                <w:szCs w:val="14"/>
              </w:rPr>
              <w:t>Considerar aquí, si son EE, docentes y/o Estudiantes “Datos Abiertos MINEDUC 2023”</w:t>
            </w:r>
          </w:p>
        </w:tc>
        <w:tc>
          <w:tcPr>
            <w:tcW w:w="44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4081E" w14:textId="77777777" w:rsidR="00005AD4" w:rsidRPr="00A15FEA" w:rsidRDefault="00005AD4" w:rsidP="009E6221">
            <w:pPr>
              <w:spacing w:after="0" w:line="240" w:lineRule="auto"/>
              <w:jc w:val="center"/>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Periodo de ejecución</w:t>
            </w:r>
          </w:p>
          <w:p w14:paraId="36A630AD" w14:textId="70A205D1" w:rsidR="00005AD4" w:rsidRPr="005D748B" w:rsidRDefault="00005AD4" w:rsidP="009E6221">
            <w:pPr>
              <w:spacing w:after="0" w:line="240" w:lineRule="auto"/>
              <w:jc w:val="center"/>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sz w:val="16"/>
                <w:szCs w:val="16"/>
              </w:rPr>
              <w:t>(desde -hasta)</w:t>
            </w:r>
          </w:p>
        </w:tc>
      </w:tr>
      <w:tr w:rsidR="005D748B" w:rsidRPr="00A15FEA" w14:paraId="6A4E6C34" w14:textId="77777777" w:rsidTr="008543BA">
        <w:tc>
          <w:tcPr>
            <w:tcW w:w="679" w:type="pct"/>
            <w:vMerge w:val="restart"/>
            <w:tcBorders>
              <w:top w:val="single" w:sz="4" w:space="0" w:color="auto"/>
              <w:left w:val="single" w:sz="4" w:space="0" w:color="auto"/>
              <w:right w:val="single" w:sz="4" w:space="0" w:color="auto"/>
            </w:tcBorders>
            <w:hideMark/>
          </w:tcPr>
          <w:p w14:paraId="24B4E24A" w14:textId="4EA965FE" w:rsidR="00367C4D" w:rsidRPr="00A15FEA" w:rsidRDefault="00367C4D" w:rsidP="009E6221">
            <w:pPr>
              <w:spacing w:after="0" w:line="240" w:lineRule="auto"/>
              <w:jc w:val="both"/>
              <w:rPr>
                <w:rFonts w:asciiTheme="majorHAnsi" w:hAnsiTheme="majorHAnsi" w:cstheme="majorHAnsi"/>
                <w:b/>
                <w:bCs/>
                <w:color w:val="3B3838" w:themeColor="background2" w:themeShade="40"/>
              </w:rPr>
            </w:pPr>
            <w:bookmarkStart w:id="1" w:name="_Hlk181352294"/>
            <w:r w:rsidRPr="00A15FEA">
              <w:rPr>
                <w:rFonts w:asciiTheme="majorHAnsi" w:hAnsiTheme="majorHAnsi" w:cstheme="majorHAnsi"/>
                <w:b/>
                <w:bCs/>
                <w:color w:val="3B3838" w:themeColor="background2" w:themeShade="40"/>
              </w:rPr>
              <w:t>1.</w:t>
            </w:r>
            <w:r w:rsidRPr="00A15FEA">
              <w:rPr>
                <w:rFonts w:asciiTheme="majorHAnsi" w:hAnsiTheme="majorHAnsi" w:cstheme="majorHAnsi"/>
                <w:b/>
                <w:bCs/>
              </w:rPr>
              <w:t xml:space="preserve"> </w:t>
            </w:r>
            <w:r w:rsidRPr="00A15FEA">
              <w:rPr>
                <w:rFonts w:asciiTheme="majorHAnsi" w:hAnsiTheme="majorHAnsi" w:cstheme="majorHAnsi"/>
                <w:b/>
                <w:bCs/>
                <w:color w:val="3B3838" w:themeColor="background2" w:themeShade="40"/>
              </w:rPr>
              <w:t>Fortalecimiento de capacidades par</w:t>
            </w:r>
            <w:r w:rsidR="009E6221">
              <w:rPr>
                <w:rFonts w:asciiTheme="majorHAnsi" w:hAnsiTheme="majorHAnsi" w:cstheme="majorHAnsi"/>
                <w:b/>
                <w:bCs/>
                <w:color w:val="3B3838" w:themeColor="background2" w:themeShade="40"/>
              </w:rPr>
              <w:t>a</w:t>
            </w:r>
            <w:r w:rsidRPr="00A15FEA">
              <w:rPr>
                <w:rFonts w:asciiTheme="majorHAnsi" w:hAnsiTheme="majorHAnsi" w:cstheme="majorHAnsi"/>
                <w:b/>
                <w:bCs/>
                <w:color w:val="3B3838" w:themeColor="background2" w:themeShade="40"/>
              </w:rPr>
              <w:t xml:space="preserve"> la colaboración y trabajo en red.</w:t>
            </w:r>
          </w:p>
        </w:tc>
        <w:tc>
          <w:tcPr>
            <w:tcW w:w="1676" w:type="pct"/>
            <w:tcBorders>
              <w:top w:val="single" w:sz="4" w:space="0" w:color="auto"/>
              <w:left w:val="single" w:sz="4" w:space="0" w:color="auto"/>
              <w:bottom w:val="single" w:sz="4" w:space="0" w:color="auto"/>
              <w:right w:val="single" w:sz="4" w:space="0" w:color="auto"/>
            </w:tcBorders>
          </w:tcPr>
          <w:p w14:paraId="6F2F6780" w14:textId="7314866B" w:rsidR="00160EFF" w:rsidRPr="00A15FEA" w:rsidRDefault="00160EFF" w:rsidP="009E6221">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1.1 Participación Activa de Establecimientos TP en Redes Regionales</w:t>
            </w:r>
          </w:p>
          <w:p w14:paraId="17602D15" w14:textId="77777777" w:rsidR="007978CA" w:rsidRDefault="00160EFF" w:rsidP="009E6221">
            <w:pPr>
              <w:pStyle w:val="Prrafodelista"/>
              <w:numPr>
                <w:ilvl w:val="0"/>
                <w:numId w:val="1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Mantener el involucramiento de todos los establecimientos de Educación Media Técnico Profesional (EMTP) en las actividades de la red para fortalecer la cohesión educativa en la región. Esta acción es clave para que las instituciones de cada comunidad local puedan intercambiar experiencias y recursos adaptados a las realidades específicas de la zona, promoviendo un ecosistema educativo más colaborativo y contextualizado.</w:t>
            </w:r>
            <w:r w:rsidR="00B02A37">
              <w:rPr>
                <w:rFonts w:asciiTheme="majorHAnsi" w:hAnsiTheme="majorHAnsi" w:cstheme="majorHAnsi"/>
                <w:color w:val="3B3838" w:themeColor="background2" w:themeShade="40"/>
              </w:rPr>
              <w:t xml:space="preserve"> </w:t>
            </w:r>
          </w:p>
          <w:p w14:paraId="7DB228B5" w14:textId="6BB2BC74" w:rsidR="00160EFF" w:rsidRPr="00A15FEA" w:rsidRDefault="007978CA" w:rsidP="009E6221">
            <w:pPr>
              <w:pStyle w:val="Prrafodelista"/>
              <w:numPr>
                <w:ilvl w:val="0"/>
                <w:numId w:val="1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w:t>
            </w:r>
            <w:r w:rsidR="00B02A37">
              <w:rPr>
                <w:rFonts w:asciiTheme="majorHAnsi" w:hAnsiTheme="majorHAnsi" w:cstheme="majorHAnsi"/>
                <w:color w:val="3B3838" w:themeColor="background2" w:themeShade="40"/>
              </w:rPr>
              <w:t>Actualmente todos los EE TP participan de alguna manera en las actividades de FUTURO TÉCNICO, el desafío es profundizar ese trabajo, y continuar con la incorporación de nuevos actores que se han sumado a la red recientemente, como establecimientos intramuros (Aulas de Esperanza en Talca, Centro Penitenciario de Rengo y los EPJA TP..</w:t>
            </w:r>
          </w:p>
          <w:p w14:paraId="5D623668" w14:textId="3EBF1483" w:rsidR="00160EFF" w:rsidRPr="00A15FEA" w:rsidRDefault="00160EFF" w:rsidP="009E6221">
            <w:pPr>
              <w:pStyle w:val="Prrafodelista"/>
              <w:numPr>
                <w:ilvl w:val="0"/>
                <w:numId w:val="1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Impacto</w:t>
            </w:r>
            <w:r w:rsidR="007978CA">
              <w:rPr>
                <w:rFonts w:asciiTheme="majorHAnsi" w:hAnsiTheme="majorHAnsi" w:cstheme="majorHAnsi"/>
                <w:b/>
                <w:bCs/>
                <w:color w:val="3B3838" w:themeColor="background2" w:themeShade="40"/>
              </w:rPr>
              <w:t xml:space="preserve"> 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w:t>
            </w:r>
            <w:r w:rsidR="009502D5">
              <w:rPr>
                <w:rFonts w:asciiTheme="majorHAnsi" w:hAnsiTheme="majorHAnsi" w:cstheme="majorHAnsi"/>
                <w:color w:val="3B3838" w:themeColor="background2" w:themeShade="40"/>
              </w:rPr>
              <w:t>P</w:t>
            </w:r>
            <w:r w:rsidRPr="00A15FEA">
              <w:rPr>
                <w:rFonts w:asciiTheme="majorHAnsi" w:hAnsiTheme="majorHAnsi" w:cstheme="majorHAnsi"/>
                <w:color w:val="3B3838" w:themeColor="background2" w:themeShade="40"/>
              </w:rPr>
              <w:t xml:space="preserve">articipación activa </w:t>
            </w:r>
            <w:r w:rsidR="009502D5">
              <w:rPr>
                <w:rFonts w:asciiTheme="majorHAnsi" w:hAnsiTheme="majorHAnsi" w:cstheme="majorHAnsi"/>
                <w:color w:val="3B3838" w:themeColor="background2" w:themeShade="40"/>
              </w:rPr>
              <w:t xml:space="preserve">de los EE </w:t>
            </w:r>
            <w:r w:rsidRPr="00A15FEA">
              <w:rPr>
                <w:rFonts w:asciiTheme="majorHAnsi" w:hAnsiTheme="majorHAnsi" w:cstheme="majorHAnsi"/>
                <w:color w:val="3B3838" w:themeColor="background2" w:themeShade="40"/>
              </w:rPr>
              <w:t xml:space="preserve">en redes regionales </w:t>
            </w:r>
            <w:r w:rsidR="009502D5">
              <w:rPr>
                <w:rFonts w:asciiTheme="majorHAnsi" w:hAnsiTheme="majorHAnsi" w:cstheme="majorHAnsi"/>
                <w:color w:val="3B3838" w:themeColor="background2" w:themeShade="40"/>
              </w:rPr>
              <w:t>para potenciar</w:t>
            </w:r>
            <w:r w:rsidRPr="00A15FEA">
              <w:rPr>
                <w:rFonts w:asciiTheme="majorHAnsi" w:hAnsiTheme="majorHAnsi" w:cstheme="majorHAnsi"/>
                <w:color w:val="3B3838" w:themeColor="background2" w:themeShade="40"/>
              </w:rPr>
              <w:t xml:space="preserve"> el desarrollo de una comunidad educativa </w:t>
            </w:r>
            <w:r w:rsidRPr="00A15FEA">
              <w:rPr>
                <w:rFonts w:asciiTheme="majorHAnsi" w:hAnsiTheme="majorHAnsi" w:cstheme="majorHAnsi"/>
                <w:color w:val="3B3838" w:themeColor="background2" w:themeShade="40"/>
              </w:rPr>
              <w:lastRenderedPageBreak/>
              <w:t xml:space="preserve">cohesionada </w:t>
            </w:r>
            <w:r w:rsidR="009502D5">
              <w:rPr>
                <w:rFonts w:asciiTheme="majorHAnsi" w:hAnsiTheme="majorHAnsi" w:cstheme="majorHAnsi"/>
                <w:color w:val="3B3838" w:themeColor="background2" w:themeShade="40"/>
              </w:rPr>
              <w:t>que opera en una lógica colaborativa para alcanzar mejores resultados.</w:t>
            </w:r>
          </w:p>
          <w:p w14:paraId="24713AAD" w14:textId="77777777" w:rsidR="00367C4D" w:rsidRDefault="00160EFF" w:rsidP="009E6221">
            <w:pPr>
              <w:pStyle w:val="Prrafodelista"/>
              <w:numPr>
                <w:ilvl w:val="0"/>
                <w:numId w:val="1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Convocar reuniones de coordinación, promover la comunicación entre instituciones y facilitar recursos compartidos, entre otras </w:t>
            </w:r>
            <w:r w:rsidR="00464C2F" w:rsidRPr="00A15FEA">
              <w:rPr>
                <w:rFonts w:asciiTheme="majorHAnsi" w:hAnsiTheme="majorHAnsi" w:cstheme="majorHAnsi"/>
                <w:color w:val="3B3838" w:themeColor="background2" w:themeShade="40"/>
              </w:rPr>
              <w:t xml:space="preserve">tareas </w:t>
            </w:r>
            <w:r w:rsidRPr="00A15FEA">
              <w:rPr>
                <w:rFonts w:asciiTheme="majorHAnsi" w:hAnsiTheme="majorHAnsi" w:cstheme="majorHAnsi"/>
                <w:color w:val="3B3838" w:themeColor="background2" w:themeShade="40"/>
              </w:rPr>
              <w:t>que se definan concordante con el propósito de la acción, la opinión de los actores claves y gobernanza de la red.</w:t>
            </w:r>
          </w:p>
          <w:p w14:paraId="4A5A07CD" w14:textId="64718D1C" w:rsidR="00090C86" w:rsidRPr="00090C86" w:rsidRDefault="00090C86" w:rsidP="00090C86">
            <w:pPr>
              <w:pStyle w:val="Prrafodelista"/>
              <w:spacing w:after="0" w:line="240" w:lineRule="auto"/>
              <w:ind w:left="360"/>
              <w:jc w:val="both"/>
              <w:rPr>
                <w:rFonts w:asciiTheme="majorHAnsi" w:hAnsiTheme="majorHAnsi" w:cstheme="majorHAnsi"/>
                <w:color w:val="3B3838" w:themeColor="background2" w:themeShade="40"/>
              </w:rPr>
            </w:pPr>
            <w:r w:rsidRPr="00090C86">
              <w:rPr>
                <w:rFonts w:asciiTheme="majorHAnsi" w:hAnsiTheme="majorHAnsi" w:cstheme="majorHAnsi"/>
                <w:color w:val="3B3838" w:themeColor="background2" w:themeShade="40"/>
              </w:rPr>
              <w:t>Durante marzo, se visitará nuevamente la totalidad de los EE de la región, en atención a que normalmente se producen cambios de equipos directivos y se generará la BBDD de contactos actualizada para el trabajo anual.</w:t>
            </w:r>
          </w:p>
        </w:tc>
        <w:tc>
          <w:tcPr>
            <w:tcW w:w="733" w:type="pct"/>
            <w:tcBorders>
              <w:top w:val="single" w:sz="4" w:space="0" w:color="auto"/>
              <w:left w:val="single" w:sz="4" w:space="0" w:color="auto"/>
              <w:bottom w:val="single" w:sz="4" w:space="0" w:color="auto"/>
              <w:right w:val="single" w:sz="4" w:space="0" w:color="auto"/>
            </w:tcBorders>
            <w:hideMark/>
          </w:tcPr>
          <w:p w14:paraId="7AEA11EB"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fortalecer y promover el trabajo colaborativo entre establecimientos de educación media técnico profesional.</w:t>
            </w:r>
          </w:p>
        </w:tc>
        <w:tc>
          <w:tcPr>
            <w:tcW w:w="734" w:type="pct"/>
            <w:tcBorders>
              <w:top w:val="single" w:sz="4" w:space="0" w:color="auto"/>
              <w:left w:val="single" w:sz="4" w:space="0" w:color="auto"/>
              <w:bottom w:val="single" w:sz="4" w:space="0" w:color="auto"/>
              <w:right w:val="single" w:sz="4" w:space="0" w:color="auto"/>
            </w:tcBorders>
          </w:tcPr>
          <w:p w14:paraId="6F90D593"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225E56D9"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183692C9"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680850D9"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00BE6B65" w14:textId="76EFC93E"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242AC175" w14:textId="4392EFAE" w:rsidR="00367C4D" w:rsidRPr="00A15FEA" w:rsidRDefault="00367C4D"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EE</w:t>
            </w:r>
          </w:p>
        </w:tc>
        <w:tc>
          <w:tcPr>
            <w:tcW w:w="442" w:type="pct"/>
            <w:tcBorders>
              <w:top w:val="single" w:sz="4" w:space="0" w:color="auto"/>
              <w:left w:val="single" w:sz="4" w:space="0" w:color="auto"/>
              <w:bottom w:val="single" w:sz="4" w:space="0" w:color="auto"/>
              <w:right w:val="single" w:sz="4" w:space="0" w:color="auto"/>
            </w:tcBorders>
            <w:hideMark/>
          </w:tcPr>
          <w:p w14:paraId="174C6F16"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Ene/25 a Dic/26</w:t>
            </w:r>
          </w:p>
        </w:tc>
      </w:tr>
      <w:bookmarkEnd w:id="1"/>
      <w:tr w:rsidR="005D748B" w:rsidRPr="00A15FEA" w14:paraId="0871AF17" w14:textId="77777777" w:rsidTr="008543BA">
        <w:tc>
          <w:tcPr>
            <w:tcW w:w="679" w:type="pct"/>
            <w:vMerge/>
            <w:tcBorders>
              <w:left w:val="single" w:sz="4" w:space="0" w:color="auto"/>
              <w:right w:val="single" w:sz="4" w:space="0" w:color="auto"/>
            </w:tcBorders>
            <w:vAlign w:val="center"/>
            <w:hideMark/>
          </w:tcPr>
          <w:p w14:paraId="5D99FAD7"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377F1F85" w14:textId="77777777" w:rsidR="00160EFF" w:rsidRPr="00A15FEA" w:rsidRDefault="00160EFF" w:rsidP="009E6221">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1.2 Fortalecimiento de Redes TP mediante Alianzas con Departamentos Provinciales de Educación</w:t>
            </w:r>
          </w:p>
          <w:p w14:paraId="087B41B5" w14:textId="77777777" w:rsidR="009502D5" w:rsidRDefault="00160EFF" w:rsidP="009E6221">
            <w:pPr>
              <w:pStyle w:val="Prrafodelista"/>
              <w:numPr>
                <w:ilvl w:val="0"/>
                <w:numId w:val="1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Crear y/o consolidar relaciones estratégicas con los Departamentos Provinciales de Educación para estructurar redes que brinden apoyo constante a la EMTP en cada territorio. Esto permite abordar las necesidades y características educativas y productivas específicas de cada provincia, asegurando que los programas educativos respondan a la demanda laboral y cultural local.</w:t>
            </w:r>
          </w:p>
          <w:p w14:paraId="59B90072" w14:textId="3FA9586B" w:rsidR="006A12E4" w:rsidRPr="00A15FEA" w:rsidRDefault="009502D5" w:rsidP="009E6221">
            <w:pPr>
              <w:pStyle w:val="Prrafodelista"/>
              <w:numPr>
                <w:ilvl w:val="0"/>
                <w:numId w:val="14"/>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sidR="00B02A37">
              <w:rPr>
                <w:rFonts w:asciiTheme="majorHAnsi" w:hAnsiTheme="majorHAnsi" w:cstheme="majorHAnsi"/>
                <w:color w:val="3B3838" w:themeColor="background2" w:themeShade="40"/>
              </w:rPr>
              <w:t xml:space="preserve"> Actualmente FUTURO TECNICO es parte activa de las redes de </w:t>
            </w:r>
            <w:r w:rsidR="00B02A37">
              <w:rPr>
                <w:rFonts w:asciiTheme="majorHAnsi" w:hAnsiTheme="majorHAnsi" w:cstheme="majorHAnsi"/>
                <w:color w:val="3B3838" w:themeColor="background2" w:themeShade="40"/>
              </w:rPr>
              <w:lastRenderedPageBreak/>
              <w:t>Cachapoal, Cardenal Caro y se está creando la de Colchagua en O'Higgins lo que falta estructurar. En Maule se participa igualmente en todas las redes TP al alero de los DEPROV.</w:t>
            </w:r>
            <w:r>
              <w:rPr>
                <w:rFonts w:asciiTheme="majorHAnsi" w:hAnsiTheme="majorHAnsi" w:cstheme="majorHAnsi"/>
                <w:color w:val="3B3838" w:themeColor="background2" w:themeShade="40"/>
              </w:rPr>
              <w:t xml:space="preserve"> Un ejemplo muy destacado en este contexto es el trabajo conjunto con la DEPROV de Linares, su jefa provincial y equipo TP.</w:t>
            </w:r>
          </w:p>
          <w:p w14:paraId="3F53B560" w14:textId="3F72DFC4" w:rsidR="006A12E4" w:rsidRPr="00A15FEA" w:rsidRDefault="00160EFF" w:rsidP="009E6221">
            <w:pPr>
              <w:pStyle w:val="Prrafodelista"/>
              <w:numPr>
                <w:ilvl w:val="0"/>
                <w:numId w:val="1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Impacto Territorial:</w:t>
            </w:r>
            <w:r w:rsidRPr="00A15FEA">
              <w:rPr>
                <w:rFonts w:asciiTheme="majorHAnsi" w:hAnsiTheme="majorHAnsi" w:cstheme="majorHAnsi"/>
                <w:color w:val="3B3838" w:themeColor="background2" w:themeShade="40"/>
              </w:rPr>
              <w:t xml:space="preserve"> </w:t>
            </w:r>
            <w:r w:rsidR="009502D5">
              <w:rPr>
                <w:rFonts w:asciiTheme="majorHAnsi" w:hAnsiTheme="majorHAnsi" w:cstheme="majorHAnsi"/>
                <w:color w:val="3B3838" w:themeColor="background2" w:themeShade="40"/>
              </w:rPr>
              <w:t>Facilitar a través de</w:t>
            </w:r>
            <w:r w:rsidRPr="00A15FEA">
              <w:rPr>
                <w:rFonts w:asciiTheme="majorHAnsi" w:hAnsiTheme="majorHAnsi" w:cstheme="majorHAnsi"/>
                <w:color w:val="3B3838" w:themeColor="background2" w:themeShade="40"/>
              </w:rPr>
              <w:t xml:space="preserve"> alianzas con Departamentos Provinciales</w:t>
            </w:r>
            <w:r w:rsidR="009502D5">
              <w:rPr>
                <w:rFonts w:asciiTheme="majorHAnsi" w:hAnsiTheme="majorHAnsi" w:cstheme="majorHAnsi"/>
                <w:color w:val="3B3838" w:themeColor="background2" w:themeShade="40"/>
              </w:rPr>
              <w:t xml:space="preserve"> de Educación,</w:t>
            </w:r>
            <w:r w:rsidRPr="00A15FEA">
              <w:rPr>
                <w:rFonts w:asciiTheme="majorHAnsi" w:hAnsiTheme="majorHAnsi" w:cstheme="majorHAnsi"/>
                <w:color w:val="3B3838" w:themeColor="background2" w:themeShade="40"/>
              </w:rPr>
              <w:t xml:space="preserve"> una mayor integración de los establecimientos en las realidades y demandas específicas de cada provincia, impulsando un crecimiento alineado con las prioridades locales y las políticas ministeriales.</w:t>
            </w:r>
            <w:r w:rsidR="009502D5">
              <w:rPr>
                <w:rFonts w:asciiTheme="majorHAnsi" w:hAnsiTheme="majorHAnsi" w:cstheme="majorHAnsi"/>
                <w:color w:val="3B3838" w:themeColor="background2" w:themeShade="40"/>
              </w:rPr>
              <w:t xml:space="preserve"> </w:t>
            </w:r>
          </w:p>
          <w:p w14:paraId="7738FA7F" w14:textId="22DB2D6F" w:rsidR="00367C4D" w:rsidRPr="00A15FEA" w:rsidRDefault="00160EFF" w:rsidP="009E6221">
            <w:pPr>
              <w:pStyle w:val="Prrafodelista"/>
              <w:numPr>
                <w:ilvl w:val="0"/>
                <w:numId w:val="1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mesas de trabajo, definir roles y diseñar un plan de acción conjunto y otras </w:t>
            </w:r>
            <w:r w:rsidR="00464C2F" w:rsidRPr="00A15FEA">
              <w:rPr>
                <w:rFonts w:asciiTheme="majorHAnsi" w:hAnsiTheme="majorHAnsi" w:cstheme="majorHAnsi"/>
                <w:color w:val="3B3838" w:themeColor="background2" w:themeShade="40"/>
              </w:rPr>
              <w:t>tareas</w:t>
            </w:r>
            <w:r w:rsidRPr="00A15FEA">
              <w:rPr>
                <w:rFonts w:asciiTheme="majorHAnsi" w:hAnsiTheme="majorHAnsi" w:cstheme="majorHAnsi"/>
                <w:color w:val="3B3838" w:themeColor="background2" w:themeShade="40"/>
              </w:rPr>
              <w:t xml:space="preserve"> atingentes al propósito de la red</w:t>
            </w:r>
            <w:r w:rsidR="00464C2F" w:rsidRPr="00A15FEA">
              <w:rPr>
                <w:rFonts w:asciiTheme="majorHAnsi" w:hAnsiTheme="majorHAnsi" w:cstheme="majorHAnsi"/>
                <w:color w:val="3B3838" w:themeColor="background2" w:themeShade="40"/>
              </w:rPr>
              <w:t xml:space="preserve">, </w:t>
            </w:r>
            <w:r w:rsidRPr="00A15FEA">
              <w:rPr>
                <w:rFonts w:asciiTheme="majorHAnsi" w:hAnsiTheme="majorHAnsi" w:cstheme="majorHAnsi"/>
                <w:color w:val="3B3838" w:themeColor="background2" w:themeShade="40"/>
              </w:rPr>
              <w:t>prioridades de los DEPROV</w:t>
            </w:r>
            <w:r w:rsidR="00464C2F" w:rsidRPr="00A15FEA">
              <w:rPr>
                <w:rFonts w:asciiTheme="majorHAnsi" w:hAnsiTheme="majorHAnsi" w:cstheme="majorHAnsi"/>
                <w:color w:val="3B3838" w:themeColor="background2" w:themeShade="40"/>
              </w:rPr>
              <w:t xml:space="preserve"> y políticas ministeriales que haya que impulsar en la zona.</w:t>
            </w:r>
            <w:r w:rsidR="00090C86" w:rsidRPr="00090C86">
              <w:rPr>
                <w:rFonts w:asciiTheme="majorHAnsi" w:hAnsiTheme="majorHAnsi" w:cstheme="majorHAnsi"/>
                <w:color w:val="3B3838" w:themeColor="background2" w:themeShade="40"/>
              </w:rPr>
              <w:t xml:space="preserve"> Se </w:t>
            </w:r>
            <w:r w:rsidR="00090C86">
              <w:rPr>
                <w:rFonts w:asciiTheme="majorHAnsi" w:hAnsiTheme="majorHAnsi" w:cstheme="majorHAnsi"/>
                <w:color w:val="3B3838" w:themeColor="background2" w:themeShade="40"/>
              </w:rPr>
              <w:t>proyectan</w:t>
            </w:r>
            <w:r w:rsidR="00090C86" w:rsidRPr="00090C86">
              <w:rPr>
                <w:rFonts w:asciiTheme="majorHAnsi" w:hAnsiTheme="majorHAnsi" w:cstheme="majorHAnsi"/>
                <w:color w:val="3B3838" w:themeColor="background2" w:themeShade="40"/>
              </w:rPr>
              <w:t xml:space="preserve"> reuniones trimestrales convocadas juntamente con las DEPROV </w:t>
            </w:r>
            <w:r w:rsidR="00090C86">
              <w:rPr>
                <w:rFonts w:asciiTheme="majorHAnsi" w:hAnsiTheme="majorHAnsi" w:cstheme="majorHAnsi"/>
                <w:color w:val="3B3838" w:themeColor="background2" w:themeShade="40"/>
              </w:rPr>
              <w:t xml:space="preserve">para generar levantamientos de necesidades, seguimiento de las acciones </w:t>
            </w:r>
            <w:r w:rsidR="00090C86" w:rsidRPr="00090C86">
              <w:rPr>
                <w:rFonts w:asciiTheme="majorHAnsi" w:hAnsiTheme="majorHAnsi" w:cstheme="majorHAnsi"/>
                <w:color w:val="3B3838" w:themeColor="background2" w:themeShade="40"/>
              </w:rPr>
              <w:t>y encuentros de inicio y termino de año.</w:t>
            </w:r>
          </w:p>
        </w:tc>
        <w:tc>
          <w:tcPr>
            <w:tcW w:w="733" w:type="pct"/>
            <w:tcBorders>
              <w:top w:val="single" w:sz="4" w:space="0" w:color="auto"/>
              <w:left w:val="single" w:sz="4" w:space="0" w:color="auto"/>
              <w:bottom w:val="single" w:sz="4" w:space="0" w:color="auto"/>
              <w:right w:val="single" w:sz="4" w:space="0" w:color="auto"/>
            </w:tcBorders>
            <w:hideMark/>
          </w:tcPr>
          <w:p w14:paraId="5FEEC5A8"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fortalecer y promover el trabajo colaborativo entre establecimientos de educación media técnico profesional.</w:t>
            </w:r>
          </w:p>
        </w:tc>
        <w:tc>
          <w:tcPr>
            <w:tcW w:w="734" w:type="pct"/>
            <w:tcBorders>
              <w:top w:val="single" w:sz="4" w:space="0" w:color="auto"/>
              <w:left w:val="single" w:sz="4" w:space="0" w:color="auto"/>
              <w:bottom w:val="single" w:sz="4" w:space="0" w:color="auto"/>
              <w:right w:val="single" w:sz="4" w:space="0" w:color="auto"/>
            </w:tcBorders>
          </w:tcPr>
          <w:p w14:paraId="55094AB4"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6083C005"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396A577C"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0342C167"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6621B10B" w14:textId="5301B32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3591EC3B" w14:textId="173C39AC" w:rsidR="00367C4D" w:rsidRPr="00A15FEA" w:rsidRDefault="00367C4D"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Participación en todas las redes TP existentes en cada provincia de ambas regiones</w:t>
            </w:r>
          </w:p>
        </w:tc>
        <w:tc>
          <w:tcPr>
            <w:tcW w:w="442" w:type="pct"/>
            <w:tcBorders>
              <w:top w:val="single" w:sz="4" w:space="0" w:color="auto"/>
              <w:left w:val="single" w:sz="4" w:space="0" w:color="auto"/>
              <w:bottom w:val="single" w:sz="4" w:space="0" w:color="auto"/>
              <w:right w:val="single" w:sz="4" w:space="0" w:color="auto"/>
            </w:tcBorders>
            <w:hideMark/>
          </w:tcPr>
          <w:p w14:paraId="3A20693A"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Mar/25 a Dic/26</w:t>
            </w:r>
          </w:p>
        </w:tc>
      </w:tr>
      <w:tr w:rsidR="005D748B" w:rsidRPr="00A15FEA" w14:paraId="2FAC6492" w14:textId="77777777" w:rsidTr="008543BA">
        <w:tc>
          <w:tcPr>
            <w:tcW w:w="679" w:type="pct"/>
            <w:vMerge/>
            <w:tcBorders>
              <w:left w:val="single" w:sz="4" w:space="0" w:color="auto"/>
              <w:right w:val="single" w:sz="4" w:space="0" w:color="auto"/>
            </w:tcBorders>
            <w:vAlign w:val="center"/>
            <w:hideMark/>
          </w:tcPr>
          <w:p w14:paraId="0C56B0BE"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65ABEC6E" w14:textId="27E29BA3" w:rsidR="00160EFF" w:rsidRPr="00A15FEA" w:rsidRDefault="00160EFF" w:rsidP="009E6221">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1.3 Desarrollo de Nodos Temáticos </w:t>
            </w:r>
            <w:r w:rsidR="003E1FE9" w:rsidRPr="00A15FEA">
              <w:rPr>
                <w:rFonts w:asciiTheme="majorHAnsi" w:hAnsiTheme="majorHAnsi" w:cstheme="majorHAnsi"/>
                <w:b/>
                <w:bCs/>
                <w:color w:val="3B3838" w:themeColor="background2" w:themeShade="40"/>
              </w:rPr>
              <w:t xml:space="preserve">por Sector </w:t>
            </w:r>
            <w:r w:rsidR="003E1FE9">
              <w:rPr>
                <w:rFonts w:asciiTheme="majorHAnsi" w:hAnsiTheme="majorHAnsi" w:cstheme="majorHAnsi"/>
                <w:b/>
                <w:bCs/>
                <w:color w:val="3B3838" w:themeColor="background2" w:themeShade="40"/>
              </w:rPr>
              <w:t xml:space="preserve">y Comunidades de Aprendizaje por temática </w:t>
            </w:r>
            <w:r w:rsidRPr="00A15FEA">
              <w:rPr>
                <w:rFonts w:asciiTheme="majorHAnsi" w:hAnsiTheme="majorHAnsi" w:cstheme="majorHAnsi"/>
                <w:b/>
                <w:bCs/>
                <w:color w:val="3B3838" w:themeColor="background2" w:themeShade="40"/>
              </w:rPr>
              <w:t>para Enriquecer la Educación TP</w:t>
            </w:r>
          </w:p>
          <w:p w14:paraId="66124174" w14:textId="77777777" w:rsidR="009502D5" w:rsidRDefault="00160EFF" w:rsidP="009E6221">
            <w:pPr>
              <w:pStyle w:val="Prrafodelista"/>
              <w:numPr>
                <w:ilvl w:val="0"/>
                <w:numId w:val="1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Descripción de la acción:</w:t>
            </w:r>
            <w:r w:rsidRPr="00A15FEA">
              <w:rPr>
                <w:rFonts w:asciiTheme="majorHAnsi" w:hAnsiTheme="majorHAnsi" w:cstheme="majorHAnsi"/>
                <w:color w:val="3B3838" w:themeColor="background2" w:themeShade="40"/>
              </w:rPr>
              <w:t xml:space="preserve"> Formar y/o profundizar los nodos temáticos enfocados en sectores económicos y especialidades relevantes para cada comunidad educativa, como la agricultura, turismo o energía, dependiendo de la región. Estos nodos permiten a los establecimientos enfocar el aprendizaje en áreas que generan mayor impacto local, fomentando un desarrollo más alineado con las necesidades de la industria regional y las expectativas de las familias y estudiantes</w:t>
            </w:r>
            <w:r w:rsidR="006A12E4" w:rsidRPr="00A15FEA">
              <w:rPr>
                <w:rFonts w:asciiTheme="majorHAnsi" w:hAnsiTheme="majorHAnsi" w:cstheme="majorHAnsi"/>
                <w:color w:val="3B3838" w:themeColor="background2" w:themeShade="40"/>
              </w:rPr>
              <w:t>.</w:t>
            </w:r>
          </w:p>
          <w:p w14:paraId="48FC54B7" w14:textId="01F1768E" w:rsidR="006A12E4" w:rsidRPr="00A15FEA" w:rsidRDefault="009502D5" w:rsidP="009E6221">
            <w:pPr>
              <w:pStyle w:val="Prrafodelista"/>
              <w:numPr>
                <w:ilvl w:val="0"/>
                <w:numId w:val="15"/>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w:t>
            </w:r>
            <w:r w:rsidR="00B02A37">
              <w:rPr>
                <w:rFonts w:asciiTheme="majorHAnsi" w:hAnsiTheme="majorHAnsi" w:cstheme="majorHAnsi"/>
                <w:color w:val="3B3838" w:themeColor="background2" w:themeShade="40"/>
              </w:rPr>
              <w:t xml:space="preserve"> Aquí hay aprendizaje y avances, funcionan muy bien aquellos nodos como electricidad que tienen propósitos comunes muy claramente identificados sus propósitos (certificación y energías limpias) lo que concita una participación de sus docentes y concita el apoyo empresarial y de las IES, algo similar ocurre con nodo HOTUGA y TIC. Ese el ejemplo de cómo afrontar esta tarea en las especialidades, y por otra parte, considerar </w:t>
            </w:r>
            <w:r w:rsidR="003E1FE9">
              <w:rPr>
                <w:rFonts w:asciiTheme="majorHAnsi" w:hAnsiTheme="majorHAnsi" w:cstheme="majorHAnsi"/>
                <w:color w:val="3B3838" w:themeColor="background2" w:themeShade="40"/>
              </w:rPr>
              <w:t>nuevos n</w:t>
            </w:r>
            <w:r w:rsidR="00B02A37">
              <w:rPr>
                <w:rFonts w:asciiTheme="majorHAnsi" w:hAnsiTheme="majorHAnsi" w:cstheme="majorHAnsi"/>
                <w:color w:val="3B3838" w:themeColor="background2" w:themeShade="40"/>
              </w:rPr>
              <w:t xml:space="preserve">odos </w:t>
            </w:r>
            <w:r w:rsidR="003E1FE9">
              <w:rPr>
                <w:rFonts w:asciiTheme="majorHAnsi" w:hAnsiTheme="majorHAnsi" w:cstheme="majorHAnsi"/>
                <w:color w:val="3B3838" w:themeColor="background2" w:themeShade="40"/>
              </w:rPr>
              <w:t xml:space="preserve">y comunidades de aprendizaje </w:t>
            </w:r>
            <w:r w:rsidR="00B02A37">
              <w:rPr>
                <w:rFonts w:asciiTheme="majorHAnsi" w:hAnsiTheme="majorHAnsi" w:cstheme="majorHAnsi"/>
                <w:color w:val="3B3838" w:themeColor="background2" w:themeShade="40"/>
              </w:rPr>
              <w:t>temáticos</w:t>
            </w:r>
            <w:r w:rsidR="003E1FE9">
              <w:rPr>
                <w:rFonts w:asciiTheme="majorHAnsi" w:hAnsiTheme="majorHAnsi" w:cstheme="majorHAnsi"/>
                <w:color w:val="3B3838" w:themeColor="background2" w:themeShade="40"/>
              </w:rPr>
              <w:t xml:space="preserve"> para 2025-26</w:t>
            </w:r>
            <w:r w:rsidR="00B02A37">
              <w:rPr>
                <w:rFonts w:asciiTheme="majorHAnsi" w:hAnsiTheme="majorHAnsi" w:cstheme="majorHAnsi"/>
                <w:color w:val="3B3838" w:themeColor="background2" w:themeShade="40"/>
              </w:rPr>
              <w:t xml:space="preserve">, por ejemplo el de equipos de orientación </w:t>
            </w:r>
            <w:r w:rsidR="003E1FE9">
              <w:rPr>
                <w:rFonts w:asciiTheme="majorHAnsi" w:hAnsiTheme="majorHAnsi" w:cstheme="majorHAnsi"/>
                <w:color w:val="3B3838" w:themeColor="background2" w:themeShade="40"/>
              </w:rPr>
              <w:t>en base al diagnóstico realizado por Futuro Técnico con la DEPROV Linares y las capacidades de la Cámara Alemana en métodos de intervención para proyectar trayectorias de vida.</w:t>
            </w:r>
          </w:p>
          <w:p w14:paraId="00B00BF9" w14:textId="670CD8C4" w:rsidR="006A12E4" w:rsidRPr="00A15FEA" w:rsidRDefault="00160EFF" w:rsidP="009E6221">
            <w:pPr>
              <w:pStyle w:val="Prrafodelista"/>
              <w:numPr>
                <w:ilvl w:val="0"/>
                <w:numId w:val="1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 xml:space="preserve">Impacto </w:t>
            </w:r>
            <w:r w:rsidR="009502D5">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009502D5">
              <w:rPr>
                <w:rFonts w:asciiTheme="majorHAnsi" w:hAnsiTheme="majorHAnsi" w:cstheme="majorHAnsi"/>
                <w:b/>
                <w:bCs/>
                <w:color w:val="3B3838" w:themeColor="background2" w:themeShade="40"/>
              </w:rPr>
              <w:t xml:space="preserve"> </w:t>
            </w:r>
            <w:r w:rsidR="009502D5" w:rsidRPr="009502D5">
              <w:rPr>
                <w:rFonts w:asciiTheme="majorHAnsi" w:hAnsiTheme="majorHAnsi" w:cstheme="majorHAnsi"/>
                <w:color w:val="3B3838" w:themeColor="background2" w:themeShade="40"/>
              </w:rPr>
              <w:t>Asegurar que a través de l</w:t>
            </w:r>
            <w:r w:rsidRPr="009502D5">
              <w:rPr>
                <w:rFonts w:asciiTheme="majorHAnsi" w:hAnsiTheme="majorHAnsi" w:cstheme="majorHAnsi"/>
                <w:color w:val="3B3838" w:themeColor="background2" w:themeShade="40"/>
              </w:rPr>
              <w:t>a cr</w:t>
            </w:r>
            <w:r w:rsidRPr="00A15FEA">
              <w:rPr>
                <w:rFonts w:asciiTheme="majorHAnsi" w:hAnsiTheme="majorHAnsi" w:cstheme="majorHAnsi"/>
                <w:color w:val="3B3838" w:themeColor="background2" w:themeShade="40"/>
              </w:rPr>
              <w:t xml:space="preserve">eación de nodos temáticos </w:t>
            </w:r>
            <w:r w:rsidR="009502D5">
              <w:rPr>
                <w:rFonts w:asciiTheme="majorHAnsi" w:hAnsiTheme="majorHAnsi" w:cstheme="majorHAnsi"/>
                <w:color w:val="3B3838" w:themeColor="background2" w:themeShade="40"/>
              </w:rPr>
              <w:t xml:space="preserve">las y </w:t>
            </w:r>
            <w:r w:rsidRPr="00A15FEA">
              <w:rPr>
                <w:rFonts w:asciiTheme="majorHAnsi" w:hAnsiTheme="majorHAnsi" w:cstheme="majorHAnsi"/>
                <w:color w:val="3B3838" w:themeColor="background2" w:themeShade="40"/>
              </w:rPr>
              <w:t>los estudiantes se formen en competencias alineadas con los sectores clave del territorio, impulsando la empleabilidad y el dinamismo económico local.</w:t>
            </w:r>
          </w:p>
          <w:p w14:paraId="13AC1E86" w14:textId="77777777" w:rsidR="00367C4D" w:rsidRDefault="00160EFF" w:rsidP="009E6221">
            <w:pPr>
              <w:pStyle w:val="Prrafodelista"/>
              <w:numPr>
                <w:ilvl w:val="0"/>
                <w:numId w:val="1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Realizar talleres de especialización, organizar encuentros temáticos y fomentar </w:t>
            </w:r>
            <w:r w:rsidR="003E1FE9">
              <w:rPr>
                <w:rFonts w:asciiTheme="majorHAnsi" w:hAnsiTheme="majorHAnsi" w:cstheme="majorHAnsi"/>
                <w:color w:val="3B3838" w:themeColor="background2" w:themeShade="40"/>
              </w:rPr>
              <w:t>mejores prácticas</w:t>
            </w:r>
            <w:r w:rsidRPr="00A15FEA">
              <w:rPr>
                <w:rFonts w:asciiTheme="majorHAnsi" w:hAnsiTheme="majorHAnsi" w:cstheme="majorHAnsi"/>
                <w:color w:val="3B3838" w:themeColor="background2" w:themeShade="40"/>
              </w:rPr>
              <w:t xml:space="preserve">, entre otras </w:t>
            </w:r>
            <w:r w:rsidR="00464C2F" w:rsidRPr="00A15FEA">
              <w:rPr>
                <w:rFonts w:asciiTheme="majorHAnsi" w:hAnsiTheme="majorHAnsi" w:cstheme="majorHAnsi"/>
                <w:color w:val="3B3838" w:themeColor="background2" w:themeShade="40"/>
              </w:rPr>
              <w:t>tareas</w:t>
            </w:r>
            <w:r w:rsidRPr="00A15FEA">
              <w:rPr>
                <w:rFonts w:asciiTheme="majorHAnsi" w:hAnsiTheme="majorHAnsi" w:cstheme="majorHAnsi"/>
                <w:color w:val="3B3838" w:themeColor="background2" w:themeShade="40"/>
              </w:rPr>
              <w:t xml:space="preserve"> que den respuesta a las necesidades del nodo</w:t>
            </w:r>
            <w:r w:rsidR="003E1FE9">
              <w:rPr>
                <w:rFonts w:asciiTheme="majorHAnsi" w:hAnsiTheme="majorHAnsi" w:cstheme="majorHAnsi"/>
                <w:color w:val="3B3838" w:themeColor="background2" w:themeShade="40"/>
              </w:rPr>
              <w:t xml:space="preserve"> o comunidad.</w:t>
            </w:r>
          </w:p>
          <w:p w14:paraId="74C72304" w14:textId="25675FE9" w:rsidR="00090C86" w:rsidRPr="00A15FEA" w:rsidRDefault="00090C86" w:rsidP="00090C86">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Se comenzará en mar-</w:t>
            </w:r>
            <w:r>
              <w:rPr>
                <w:rFonts w:asciiTheme="majorHAnsi" w:hAnsiTheme="majorHAnsi" w:cstheme="majorHAnsi"/>
                <w:color w:val="3B3838" w:themeColor="background2" w:themeShade="40"/>
              </w:rPr>
              <w:t xml:space="preserve">abr con la activación de los nodos sectoriales de electricidad con un encuentro birregional, el nodo programación se ampliará a nodo TIC con apoyo de </w:t>
            </w:r>
            <w:proofErr w:type="spellStart"/>
            <w:r>
              <w:rPr>
                <w:rFonts w:asciiTheme="majorHAnsi" w:hAnsiTheme="majorHAnsi" w:cstheme="majorHAnsi"/>
                <w:color w:val="3B3838" w:themeColor="background2" w:themeShade="40"/>
              </w:rPr>
              <w:t>Gtd</w:t>
            </w:r>
            <w:proofErr w:type="spellEnd"/>
            <w:r>
              <w:rPr>
                <w:rFonts w:asciiTheme="majorHAnsi" w:hAnsiTheme="majorHAnsi" w:cstheme="majorHAnsi"/>
                <w:color w:val="3B3838" w:themeColor="background2" w:themeShade="40"/>
              </w:rPr>
              <w:t xml:space="preserve"> Telefónica del Sur, el nodo HOTUGA activará el plan de trabajo levantando en talleres participativos de nov-dic 24.  </w:t>
            </w:r>
            <w:r w:rsidR="005B0696">
              <w:rPr>
                <w:rFonts w:asciiTheme="majorHAnsi" w:hAnsiTheme="majorHAnsi" w:cstheme="majorHAnsi"/>
                <w:color w:val="3B3838" w:themeColor="background2" w:themeShade="40"/>
              </w:rPr>
              <w:t xml:space="preserve">En O´Higgins se creará el nodo Minería, con apoyo de la Seremi de Minería, al cual se integrará el liceo de Pencahue que tiene la especialidad en Maule. </w:t>
            </w:r>
            <w:r>
              <w:rPr>
                <w:rFonts w:asciiTheme="majorHAnsi" w:hAnsiTheme="majorHAnsi" w:cstheme="majorHAnsi"/>
                <w:color w:val="3B3838" w:themeColor="background2" w:themeShade="40"/>
              </w:rPr>
              <w:t>En cuanto a los nodos temáticos se activara desde marzo el de equipos de orientación.</w:t>
            </w:r>
          </w:p>
        </w:tc>
        <w:tc>
          <w:tcPr>
            <w:tcW w:w="733" w:type="pct"/>
            <w:tcBorders>
              <w:top w:val="single" w:sz="4" w:space="0" w:color="auto"/>
              <w:left w:val="single" w:sz="4" w:space="0" w:color="auto"/>
              <w:bottom w:val="single" w:sz="4" w:space="0" w:color="auto"/>
              <w:right w:val="single" w:sz="4" w:space="0" w:color="auto"/>
            </w:tcBorders>
            <w:hideMark/>
          </w:tcPr>
          <w:p w14:paraId="169740EC"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fortalecer y promover el trabajo </w:t>
            </w:r>
            <w:r w:rsidRPr="00A15FEA">
              <w:rPr>
                <w:rFonts w:asciiTheme="majorHAnsi" w:hAnsiTheme="majorHAnsi" w:cstheme="majorHAnsi"/>
                <w:color w:val="3B3838" w:themeColor="background2" w:themeShade="40"/>
              </w:rPr>
              <w:lastRenderedPageBreak/>
              <w:t>colaborativo entre establecimientos de educación media técnico profesional.</w:t>
            </w:r>
          </w:p>
        </w:tc>
        <w:tc>
          <w:tcPr>
            <w:tcW w:w="734" w:type="pct"/>
            <w:tcBorders>
              <w:top w:val="single" w:sz="4" w:space="0" w:color="auto"/>
              <w:left w:val="single" w:sz="4" w:space="0" w:color="auto"/>
              <w:bottom w:val="single" w:sz="4" w:space="0" w:color="auto"/>
              <w:right w:val="single" w:sz="4" w:space="0" w:color="auto"/>
            </w:tcBorders>
          </w:tcPr>
          <w:p w14:paraId="7AA7A3A2"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Bienestar y desarrollo</w:t>
            </w:r>
          </w:p>
          <w:p w14:paraId="0C3D8926"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Aprendizajes contextualizados</w:t>
            </w:r>
          </w:p>
          <w:p w14:paraId="2FC31DB2"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58319245"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43A269F0" w14:textId="7822555C"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01E6636D" w14:textId="77777777" w:rsidR="00367C4D" w:rsidRPr="00A15FEA" w:rsidRDefault="00367C4D"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 nodos temáticos por región</w:t>
            </w:r>
          </w:p>
          <w:p w14:paraId="48C6EB9C" w14:textId="33EA21BA" w:rsidR="00367C4D" w:rsidRPr="00A15FEA" w:rsidRDefault="00367C4D"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50% de los EE participando </w:t>
            </w:r>
          </w:p>
        </w:tc>
        <w:tc>
          <w:tcPr>
            <w:tcW w:w="442" w:type="pct"/>
            <w:tcBorders>
              <w:top w:val="single" w:sz="4" w:space="0" w:color="auto"/>
              <w:left w:val="single" w:sz="4" w:space="0" w:color="auto"/>
              <w:bottom w:val="single" w:sz="4" w:space="0" w:color="auto"/>
              <w:right w:val="single" w:sz="4" w:space="0" w:color="auto"/>
            </w:tcBorders>
            <w:hideMark/>
          </w:tcPr>
          <w:p w14:paraId="1249AE32"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Abr/25 a </w:t>
            </w: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/26</w:t>
            </w:r>
          </w:p>
        </w:tc>
      </w:tr>
      <w:tr w:rsidR="005D748B" w:rsidRPr="00A15FEA" w14:paraId="0AD9F3B8" w14:textId="77777777" w:rsidTr="008543BA">
        <w:tc>
          <w:tcPr>
            <w:tcW w:w="679" w:type="pct"/>
            <w:vMerge/>
            <w:tcBorders>
              <w:left w:val="single" w:sz="4" w:space="0" w:color="auto"/>
              <w:right w:val="single" w:sz="4" w:space="0" w:color="auto"/>
            </w:tcBorders>
            <w:vAlign w:val="center"/>
            <w:hideMark/>
          </w:tcPr>
          <w:p w14:paraId="039AF58E"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76AFAFBF" w14:textId="77777777" w:rsidR="00160EFF" w:rsidRPr="00A15FEA" w:rsidRDefault="00160EFF" w:rsidP="009E6221">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1.4 Promoción de la Colaboración entre Establecimientos para Mejorar Prácticas Educativas</w:t>
            </w:r>
          </w:p>
          <w:p w14:paraId="4D4003F3" w14:textId="77777777" w:rsidR="009502D5" w:rsidRDefault="00160EFF" w:rsidP="009E6221">
            <w:pPr>
              <w:pStyle w:val="Prrafodelista"/>
              <w:numPr>
                <w:ilvl w:val="0"/>
                <w:numId w:val="1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Fomentar la colaboración entre establecimientos educativos para intercambiar mejores </w:t>
            </w:r>
            <w:r w:rsidRPr="00A15FEA">
              <w:rPr>
                <w:rFonts w:asciiTheme="majorHAnsi" w:hAnsiTheme="majorHAnsi" w:cstheme="majorHAnsi"/>
                <w:color w:val="3B3838" w:themeColor="background2" w:themeShade="40"/>
              </w:rPr>
              <w:lastRenderedPageBreak/>
              <w:t>prácticas y generar mejoras continuas en el proceso educativo, adaptadas a las condiciones locales. Esta acción facilita que los centros educativos de cada comunidad compartan estrategias exitosas que respondan a desafíos comunes, como la ruralidad o el acceso limitado a tecnologías, por mencionar algunos de sus beneficios.</w:t>
            </w:r>
            <w:r w:rsidR="003E1FE9">
              <w:rPr>
                <w:rFonts w:asciiTheme="majorHAnsi" w:hAnsiTheme="majorHAnsi" w:cstheme="majorHAnsi"/>
                <w:color w:val="3B3838" w:themeColor="background2" w:themeShade="40"/>
              </w:rPr>
              <w:t xml:space="preserve"> </w:t>
            </w:r>
          </w:p>
          <w:p w14:paraId="400427F9" w14:textId="469818F3" w:rsidR="006A12E4" w:rsidRPr="00A15FEA" w:rsidRDefault="009502D5" w:rsidP="009E6221">
            <w:pPr>
              <w:pStyle w:val="Prrafodelista"/>
              <w:numPr>
                <w:ilvl w:val="0"/>
                <w:numId w:val="16"/>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w:t>
            </w:r>
            <w:r w:rsidR="003E1FE9">
              <w:rPr>
                <w:rFonts w:asciiTheme="majorHAnsi" w:hAnsiTheme="majorHAnsi" w:cstheme="majorHAnsi"/>
                <w:color w:val="3B3838" w:themeColor="background2" w:themeShade="40"/>
              </w:rPr>
              <w:t>Esta actividad encontró recelo inicial, pero hoy funciona, por ejemplo en las especialidades agropecuarias los EE tienen diferentes focos (pe. Vitivinicultura en el Liceo Manuel Montt de San Javier, Caballares en el Liceo de Duao, etc.) y se ha logrado que se realicen intercambios entre liceos para conocer estas áreas, incluso con estudiantes de los liceos anfitriones como monitores. Ese mismo trabajo se plantea profundizarlo a otras especialidades como las de Salud, Tic, etc.</w:t>
            </w:r>
          </w:p>
          <w:p w14:paraId="1562F0E1" w14:textId="06CE72E6" w:rsidR="006A12E4" w:rsidRPr="00A15FEA" w:rsidRDefault="00160EFF" w:rsidP="009E6221">
            <w:pPr>
              <w:pStyle w:val="Prrafodelista"/>
              <w:numPr>
                <w:ilvl w:val="0"/>
                <w:numId w:val="1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sidR="009502D5">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colaboración entre establecimientos fomenta un intercambio de prácticas que eleva la calidad educativa y favorece el desarrollo de competencias relevantes para la economía local.</w:t>
            </w:r>
          </w:p>
          <w:p w14:paraId="4C68E1AA" w14:textId="77777777" w:rsidR="00367C4D" w:rsidRDefault="00160EFF" w:rsidP="009E6221">
            <w:pPr>
              <w:pStyle w:val="Prrafodelista"/>
              <w:numPr>
                <w:ilvl w:val="0"/>
                <w:numId w:val="1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Facilitar visitas entre establecimientos, salidas pedagógicas, alternancias integradas (más de un EE) organizar intercambios y documentar buenas </w:t>
            </w:r>
            <w:r w:rsidRPr="00A15FEA">
              <w:rPr>
                <w:rFonts w:asciiTheme="majorHAnsi" w:hAnsiTheme="majorHAnsi" w:cstheme="majorHAnsi"/>
                <w:color w:val="3B3838" w:themeColor="background2" w:themeShade="40"/>
              </w:rPr>
              <w:lastRenderedPageBreak/>
              <w:t xml:space="preserve">prácticas, entre otras </w:t>
            </w:r>
            <w:r w:rsidR="00464C2F" w:rsidRPr="00A15FEA">
              <w:rPr>
                <w:rFonts w:asciiTheme="majorHAnsi" w:hAnsiTheme="majorHAnsi" w:cstheme="majorHAnsi"/>
                <w:color w:val="3B3838" w:themeColor="background2" w:themeShade="40"/>
              </w:rPr>
              <w:t>tareas</w:t>
            </w:r>
            <w:r w:rsidRPr="00A15FEA">
              <w:rPr>
                <w:rFonts w:asciiTheme="majorHAnsi" w:hAnsiTheme="majorHAnsi" w:cstheme="majorHAnsi"/>
                <w:color w:val="3B3838" w:themeColor="background2" w:themeShade="40"/>
              </w:rPr>
              <w:t xml:space="preserve"> acordes al propósito de la acción.</w:t>
            </w:r>
          </w:p>
          <w:p w14:paraId="6ACB0B1F" w14:textId="79F74F1B" w:rsidR="00090C86" w:rsidRPr="005B0696" w:rsidRDefault="00090C86" w:rsidP="00090C86">
            <w:pPr>
              <w:pStyle w:val="Prrafodelista"/>
              <w:spacing w:after="0" w:line="240" w:lineRule="auto"/>
              <w:ind w:left="360"/>
              <w:jc w:val="both"/>
              <w:rPr>
                <w:rFonts w:asciiTheme="majorHAnsi" w:hAnsiTheme="majorHAnsi" w:cstheme="majorHAnsi"/>
                <w:color w:val="3B3838" w:themeColor="background2" w:themeShade="40"/>
              </w:rPr>
            </w:pPr>
            <w:r w:rsidRPr="005B0696">
              <w:rPr>
                <w:rFonts w:asciiTheme="majorHAnsi" w:hAnsiTheme="majorHAnsi" w:cstheme="majorHAnsi"/>
                <w:color w:val="3B3838" w:themeColor="background2" w:themeShade="40"/>
              </w:rPr>
              <w:t xml:space="preserve">Se diseñará un plan de visitas e intercambios entre liceos, </w:t>
            </w:r>
            <w:r w:rsidR="005B0696" w:rsidRPr="005B0696">
              <w:rPr>
                <w:rFonts w:asciiTheme="majorHAnsi" w:hAnsiTheme="majorHAnsi" w:cstheme="majorHAnsi"/>
                <w:color w:val="3B3838" w:themeColor="background2" w:themeShade="40"/>
              </w:rPr>
              <w:t>aprovechando las reuniones con las redes DEPROV (para no sobrecargar de reuniones a los equipos directivos) que se activará desde el mes de abril, con visitas al ITEMBO de liceos que imparten la especialidad asociadas a la minería en la zona.</w:t>
            </w:r>
          </w:p>
        </w:tc>
        <w:tc>
          <w:tcPr>
            <w:tcW w:w="733" w:type="pct"/>
            <w:tcBorders>
              <w:top w:val="single" w:sz="4" w:space="0" w:color="auto"/>
              <w:left w:val="single" w:sz="4" w:space="0" w:color="auto"/>
              <w:bottom w:val="single" w:sz="4" w:space="0" w:color="auto"/>
              <w:right w:val="single" w:sz="4" w:space="0" w:color="auto"/>
            </w:tcBorders>
            <w:hideMark/>
          </w:tcPr>
          <w:p w14:paraId="0A76897E"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fortalecer y promover el trabajo colaborativo entre establecimientos de </w:t>
            </w:r>
            <w:r w:rsidRPr="00A15FEA">
              <w:rPr>
                <w:rFonts w:asciiTheme="majorHAnsi" w:hAnsiTheme="majorHAnsi" w:cstheme="majorHAnsi"/>
                <w:color w:val="3B3838" w:themeColor="background2" w:themeShade="40"/>
              </w:rPr>
              <w:lastRenderedPageBreak/>
              <w:t>educación media técnico profesional.</w:t>
            </w:r>
          </w:p>
        </w:tc>
        <w:tc>
          <w:tcPr>
            <w:tcW w:w="734" w:type="pct"/>
            <w:tcBorders>
              <w:top w:val="single" w:sz="4" w:space="0" w:color="auto"/>
              <w:left w:val="single" w:sz="4" w:space="0" w:color="auto"/>
              <w:bottom w:val="single" w:sz="4" w:space="0" w:color="auto"/>
              <w:right w:val="single" w:sz="4" w:space="0" w:color="auto"/>
            </w:tcBorders>
          </w:tcPr>
          <w:p w14:paraId="18DB0889"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Bienestar y desarrollo</w:t>
            </w:r>
          </w:p>
          <w:p w14:paraId="25E32592"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1625158D"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Enfoque intersectorial</w:t>
            </w:r>
          </w:p>
          <w:p w14:paraId="56E8ADED" w14:textId="77777777"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0085698A" w14:textId="76B9F493" w:rsidR="00367C4D" w:rsidRPr="00A15FEA" w:rsidRDefault="00367C4D"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192E808B" w14:textId="3BF6E0BA" w:rsidR="00367C4D" w:rsidRPr="00A15FEA" w:rsidRDefault="00367C4D"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50% de los EE participando en instancias de trabajo colaborativo</w:t>
            </w:r>
          </w:p>
        </w:tc>
        <w:tc>
          <w:tcPr>
            <w:tcW w:w="442" w:type="pct"/>
            <w:tcBorders>
              <w:top w:val="single" w:sz="4" w:space="0" w:color="auto"/>
              <w:left w:val="single" w:sz="4" w:space="0" w:color="auto"/>
              <w:bottom w:val="single" w:sz="4" w:space="0" w:color="auto"/>
              <w:right w:val="single" w:sz="4" w:space="0" w:color="auto"/>
            </w:tcBorders>
            <w:hideMark/>
          </w:tcPr>
          <w:p w14:paraId="28060AD2" w14:textId="77777777" w:rsidR="00367C4D" w:rsidRPr="00A15FEA" w:rsidRDefault="00367C4D"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D748B" w:rsidRPr="00A15FEA" w14:paraId="2C92D6F3" w14:textId="77777777" w:rsidTr="008543BA">
        <w:tc>
          <w:tcPr>
            <w:tcW w:w="679" w:type="pct"/>
            <w:vMerge/>
            <w:tcBorders>
              <w:left w:val="single" w:sz="4" w:space="0" w:color="auto"/>
              <w:right w:val="single" w:sz="4" w:space="0" w:color="auto"/>
            </w:tcBorders>
            <w:vAlign w:val="center"/>
          </w:tcPr>
          <w:p w14:paraId="53A1CBF7" w14:textId="77777777" w:rsidR="009E6221" w:rsidRPr="00A15FEA" w:rsidRDefault="009E6221" w:rsidP="009E6221">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67A30AE9" w14:textId="3BF45E25" w:rsidR="009E6221" w:rsidRPr="00A15FEA" w:rsidRDefault="009E6221" w:rsidP="009E6221">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1.</w:t>
            </w:r>
            <w:r>
              <w:rPr>
                <w:rFonts w:asciiTheme="majorHAnsi" w:hAnsiTheme="majorHAnsi" w:cstheme="majorHAnsi"/>
                <w:b/>
                <w:bCs/>
                <w:color w:val="3B3838" w:themeColor="background2" w:themeShade="40"/>
              </w:rPr>
              <w:t>5</w:t>
            </w:r>
            <w:r w:rsidRPr="00A15FEA">
              <w:rPr>
                <w:rFonts w:asciiTheme="majorHAnsi" w:hAnsiTheme="majorHAnsi" w:cstheme="majorHAnsi"/>
                <w:b/>
                <w:bCs/>
                <w:color w:val="3B3838" w:themeColor="background2" w:themeShade="40"/>
              </w:rPr>
              <w:t xml:space="preserve"> </w:t>
            </w:r>
            <w:r>
              <w:rPr>
                <w:rFonts w:asciiTheme="majorHAnsi" w:hAnsiTheme="majorHAnsi" w:cstheme="majorHAnsi"/>
                <w:b/>
                <w:bCs/>
                <w:color w:val="3B3838" w:themeColor="background2" w:themeShade="40"/>
              </w:rPr>
              <w:t>Instalación</w:t>
            </w:r>
            <w:r w:rsidRPr="00A15FEA">
              <w:rPr>
                <w:rFonts w:asciiTheme="majorHAnsi" w:hAnsiTheme="majorHAnsi" w:cstheme="majorHAnsi"/>
                <w:b/>
                <w:bCs/>
                <w:color w:val="3B3838" w:themeColor="background2" w:themeShade="40"/>
              </w:rPr>
              <w:t xml:space="preserve"> de Consejos Asesores de Desarrollo Educativo (CADE</w:t>
            </w:r>
            <w:r>
              <w:rPr>
                <w:rFonts w:asciiTheme="majorHAnsi" w:hAnsiTheme="majorHAnsi" w:cstheme="majorHAnsi"/>
                <w:b/>
                <w:bCs/>
                <w:color w:val="3B3838" w:themeColor="background2" w:themeShade="40"/>
              </w:rPr>
              <w:t xml:space="preserve"> - TP</w:t>
            </w:r>
            <w:r w:rsidRPr="00A15FEA">
              <w:rPr>
                <w:rFonts w:asciiTheme="majorHAnsi" w:hAnsiTheme="majorHAnsi" w:cstheme="majorHAnsi"/>
                <w:b/>
                <w:bCs/>
                <w:color w:val="3B3838" w:themeColor="background2" w:themeShade="40"/>
              </w:rPr>
              <w:t xml:space="preserve">) </w:t>
            </w:r>
          </w:p>
          <w:p w14:paraId="74E668A7" w14:textId="77777777" w:rsidR="009E6221" w:rsidRDefault="009E6221" w:rsidP="009E6221">
            <w:pPr>
              <w:pStyle w:val="Prrafodelista"/>
              <w:numPr>
                <w:ilvl w:val="0"/>
                <w:numId w:val="18"/>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Fortalecer la creación de CADE en establecimientos locales para facilitar el trabajo conjunto con actores comunitarios y responder mejor a los desafíos locales, como la escasez de recursos técnicos o la desconexión con el mundo laboral. Estos consejos permiten a los estudiantes y docentes interactuar con su entorno inmediato, mejorando su preparación para integrarse en la economía local en articulación no sólo con empresas (como los CAE) sino que con todo el ecosistema vinculado a la EMTP en la zona.</w:t>
            </w:r>
            <w:r>
              <w:rPr>
                <w:rFonts w:asciiTheme="majorHAnsi" w:hAnsiTheme="majorHAnsi" w:cstheme="majorHAnsi"/>
                <w:color w:val="3B3838" w:themeColor="background2" w:themeShade="40"/>
              </w:rPr>
              <w:t xml:space="preserve"> </w:t>
            </w:r>
          </w:p>
          <w:p w14:paraId="4649D0F8" w14:textId="77777777" w:rsidR="009E6221" w:rsidRPr="00A15FEA" w:rsidRDefault="009E6221" w:rsidP="009E6221">
            <w:pPr>
              <w:pStyle w:val="Prrafodelista"/>
              <w:numPr>
                <w:ilvl w:val="0"/>
                <w:numId w:val="18"/>
              </w:numPr>
              <w:spacing w:after="0" w:line="240" w:lineRule="auto"/>
              <w:jc w:val="both"/>
              <w:rPr>
                <w:rFonts w:asciiTheme="majorHAnsi" w:hAnsiTheme="majorHAnsi" w:cstheme="majorHAnsi"/>
                <w:color w:val="3B3838" w:themeColor="background2" w:themeShade="40"/>
              </w:rPr>
            </w:pPr>
            <w:r w:rsidRPr="009502D5">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La realidad de los CAE y de los CADE con mayor razón, es deficitaria, en </w:t>
            </w:r>
            <w:proofErr w:type="spellStart"/>
            <w:r>
              <w:rPr>
                <w:rFonts w:asciiTheme="majorHAnsi" w:hAnsiTheme="majorHAnsi" w:cstheme="majorHAnsi"/>
                <w:color w:val="3B3838" w:themeColor="background2" w:themeShade="40"/>
              </w:rPr>
              <w:t>O’Hiiggins</w:t>
            </w:r>
            <w:proofErr w:type="spellEnd"/>
            <w:r>
              <w:rPr>
                <w:rFonts w:asciiTheme="majorHAnsi" w:hAnsiTheme="majorHAnsi" w:cstheme="majorHAnsi"/>
                <w:color w:val="3B3838" w:themeColor="background2" w:themeShade="40"/>
              </w:rPr>
              <w:t xml:space="preserve"> menos del 10% de los EE cuenta con estos (Liceo Bicentenario A4 Liceo José Victorino Lastarria, Liceo Politécnico </w:t>
            </w:r>
            <w:r>
              <w:rPr>
                <w:rFonts w:asciiTheme="majorHAnsi" w:hAnsiTheme="majorHAnsi" w:cstheme="majorHAnsi"/>
                <w:color w:val="3B3838" w:themeColor="background2" w:themeShade="40"/>
              </w:rPr>
              <w:lastRenderedPageBreak/>
              <w:t xml:space="preserve">Municipal de Requinoa y Liceo Bicentenario Felisa </w:t>
            </w:r>
            <w:proofErr w:type="spellStart"/>
            <w:r>
              <w:rPr>
                <w:rFonts w:asciiTheme="majorHAnsi" w:hAnsiTheme="majorHAnsi" w:cstheme="majorHAnsi"/>
                <w:color w:val="3B3838" w:themeColor="background2" w:themeShade="40"/>
              </w:rPr>
              <w:t>Tolup</w:t>
            </w:r>
            <w:proofErr w:type="spellEnd"/>
            <w:r>
              <w:rPr>
                <w:rFonts w:asciiTheme="majorHAnsi" w:hAnsiTheme="majorHAnsi" w:cstheme="majorHAnsi"/>
                <w:color w:val="3B3838" w:themeColor="background2" w:themeShade="40"/>
              </w:rPr>
              <w:t xml:space="preserve"> de San Fernando, todos con la participación de Futuro Técnico)a través de estas experiencias exitosas se debe trabajar en difundir el modelo, trabajo que se inicia este 2024 en la perspectiva de poder ampliar su cobertura el 2025-26. Situación similar ocurre en Maule, donde existen mayor cantidad de CAE pero no existen CADE.</w:t>
            </w:r>
          </w:p>
          <w:p w14:paraId="18E28F24" w14:textId="77777777" w:rsidR="009E6221" w:rsidRPr="00A15FEA" w:rsidRDefault="009E6221" w:rsidP="009E6221">
            <w:pPr>
              <w:pStyle w:val="Prrafodelista"/>
              <w:numPr>
                <w:ilvl w:val="0"/>
                <w:numId w:val="18"/>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Los CADE promueven una relación estrecha entre los estudiantes y la comunidad, fortaleciendo la identidad local y preparando a las y los jóvenes para contribuir de manera activa a su entorno.</w:t>
            </w:r>
          </w:p>
          <w:p w14:paraId="4216615F" w14:textId="77777777" w:rsidR="009E6221" w:rsidRPr="005B0696" w:rsidRDefault="009E6221" w:rsidP="00395672">
            <w:pPr>
              <w:pStyle w:val="Prrafodelista"/>
              <w:numPr>
                <w:ilvl w:val="0"/>
                <w:numId w:val="18"/>
              </w:numPr>
              <w:spacing w:after="0" w:line="240" w:lineRule="auto"/>
              <w:jc w:val="both"/>
              <w:rPr>
                <w:rFonts w:asciiTheme="majorHAnsi" w:hAnsiTheme="majorHAnsi" w:cstheme="majorHAnsi"/>
                <w:b/>
                <w:bCs/>
                <w:color w:val="3B3838" w:themeColor="background2" w:themeShade="40"/>
              </w:rPr>
            </w:pPr>
            <w:r w:rsidRPr="00395672">
              <w:rPr>
                <w:rFonts w:asciiTheme="majorHAnsi" w:hAnsiTheme="majorHAnsi" w:cstheme="majorHAnsi"/>
                <w:b/>
                <w:bCs/>
                <w:color w:val="3B3838" w:themeColor="background2" w:themeShade="40"/>
              </w:rPr>
              <w:t>Tareas específicas:</w:t>
            </w:r>
            <w:r w:rsidRPr="00395672">
              <w:rPr>
                <w:rFonts w:asciiTheme="majorHAnsi" w:hAnsiTheme="majorHAnsi" w:cstheme="majorHAnsi"/>
                <w:color w:val="3B3838" w:themeColor="background2" w:themeShade="40"/>
              </w:rPr>
              <w:t xml:space="preserve"> Implementar programas de colaboración, organizar actividades de CADE, relevar mejores prácticas y gestionar la participación de la comunidad, apoyar a los EE en su formulación estratégica y operativa (Planes, conformación, objetivos, reglamentos, etc.) y otras tareas requeridas.</w:t>
            </w:r>
          </w:p>
          <w:p w14:paraId="011AA7F6" w14:textId="4F78D332" w:rsidR="005B0696" w:rsidRPr="005B0696" w:rsidRDefault="005B0696" w:rsidP="005B0696">
            <w:pPr>
              <w:pStyle w:val="Prrafodelista"/>
              <w:spacing w:after="0" w:line="240" w:lineRule="auto"/>
              <w:ind w:left="360"/>
              <w:jc w:val="both"/>
              <w:rPr>
                <w:rFonts w:asciiTheme="majorHAnsi" w:hAnsiTheme="majorHAnsi" w:cstheme="majorHAnsi"/>
                <w:color w:val="3B3838" w:themeColor="background2" w:themeShade="40"/>
              </w:rPr>
            </w:pPr>
            <w:r w:rsidRPr="005B0696">
              <w:rPr>
                <w:rFonts w:asciiTheme="majorHAnsi" w:hAnsiTheme="majorHAnsi" w:cstheme="majorHAnsi"/>
                <w:color w:val="3B3838" w:themeColor="background2" w:themeShade="40"/>
              </w:rPr>
              <w:t>A partir del encuentro regional de O’Higgins en San Fernando en noviembre 2024 se obtendrá como producto un levantamiento de posibles acciones para fortalecer la implantación de los CADE que se pondrá en ejecución a partir de mayo 25.</w:t>
            </w:r>
          </w:p>
        </w:tc>
        <w:tc>
          <w:tcPr>
            <w:tcW w:w="733" w:type="pct"/>
            <w:tcBorders>
              <w:top w:val="single" w:sz="4" w:space="0" w:color="auto"/>
              <w:left w:val="single" w:sz="4" w:space="0" w:color="auto"/>
              <w:bottom w:val="single" w:sz="4" w:space="0" w:color="auto"/>
              <w:right w:val="single" w:sz="4" w:space="0" w:color="auto"/>
            </w:tcBorders>
          </w:tcPr>
          <w:p w14:paraId="76AA4B0D" w14:textId="1FA8AD87" w:rsidR="009E6221" w:rsidRPr="00A15FEA" w:rsidRDefault="009E6221"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2515CA4B" w14:textId="77777777" w:rsidR="009E6221" w:rsidRPr="00A15FEA" w:rsidRDefault="009E6221"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4FFE6634" w14:textId="77777777" w:rsidR="009E6221" w:rsidRPr="00A15FEA" w:rsidRDefault="009E6221"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6DA3B340" w14:textId="77777777" w:rsidR="009E6221" w:rsidRPr="00A15FEA" w:rsidRDefault="009E6221" w:rsidP="009E6221">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7E0E24E3" w14:textId="77777777" w:rsidR="009E6221" w:rsidRPr="00A15FEA" w:rsidRDefault="009E6221" w:rsidP="009E6221">
            <w:pPr>
              <w:numPr>
                <w:ilvl w:val="0"/>
                <w:numId w:val="3"/>
              </w:num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7FAA04E2" w14:textId="3C20A0B3" w:rsidR="009E6221" w:rsidRPr="00A15FEA" w:rsidRDefault="009E6221" w:rsidP="009E6221">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50% de los EE participando en instancias de trabajo colaborativo</w:t>
            </w:r>
          </w:p>
        </w:tc>
        <w:tc>
          <w:tcPr>
            <w:tcW w:w="442" w:type="pct"/>
            <w:tcBorders>
              <w:top w:val="single" w:sz="4" w:space="0" w:color="auto"/>
              <w:left w:val="single" w:sz="4" w:space="0" w:color="auto"/>
              <w:bottom w:val="single" w:sz="4" w:space="0" w:color="auto"/>
              <w:right w:val="single" w:sz="4" w:space="0" w:color="auto"/>
            </w:tcBorders>
          </w:tcPr>
          <w:p w14:paraId="388A4C03" w14:textId="4AC1D602" w:rsidR="009E6221" w:rsidRPr="00A15FEA" w:rsidRDefault="009E6221" w:rsidP="009E6221">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D748B" w:rsidRPr="00A15FEA" w14:paraId="0F3A4857" w14:textId="77777777" w:rsidTr="008543BA">
        <w:tc>
          <w:tcPr>
            <w:tcW w:w="679" w:type="pct"/>
            <w:vMerge/>
            <w:tcBorders>
              <w:left w:val="single" w:sz="4" w:space="0" w:color="auto"/>
              <w:right w:val="single" w:sz="4" w:space="0" w:color="auto"/>
            </w:tcBorders>
            <w:vAlign w:val="center"/>
          </w:tcPr>
          <w:p w14:paraId="7AE0FF13"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68D1A113"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1.</w:t>
            </w:r>
            <w:r>
              <w:rPr>
                <w:rFonts w:asciiTheme="majorHAnsi" w:hAnsiTheme="majorHAnsi" w:cstheme="majorHAnsi"/>
                <w:b/>
                <w:bCs/>
                <w:color w:val="3B3838" w:themeColor="background2" w:themeShade="40"/>
              </w:rPr>
              <w:t>6</w:t>
            </w:r>
            <w:r w:rsidRPr="00A15FEA">
              <w:rPr>
                <w:rFonts w:asciiTheme="majorHAnsi" w:hAnsiTheme="majorHAnsi" w:cstheme="majorHAnsi"/>
                <w:b/>
                <w:bCs/>
                <w:color w:val="3B3838" w:themeColor="background2" w:themeShade="40"/>
              </w:rPr>
              <w:t xml:space="preserve"> Apoyo estrecho a la instalación y funcionamiento de los SLEP de la Zona</w:t>
            </w:r>
          </w:p>
          <w:p w14:paraId="4D1D3583" w14:textId="77777777" w:rsidR="0018237A" w:rsidRDefault="0018237A" w:rsidP="0018237A">
            <w:pPr>
              <w:pStyle w:val="Prrafodelista"/>
              <w:numPr>
                <w:ilvl w:val="0"/>
                <w:numId w:val="19"/>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Descripción de la acción</w:t>
            </w:r>
            <w:r w:rsidRPr="00A15FEA">
              <w:rPr>
                <w:rFonts w:asciiTheme="majorHAnsi" w:hAnsiTheme="majorHAnsi" w:cstheme="majorHAnsi"/>
                <w:color w:val="3B3838" w:themeColor="background2" w:themeShade="40"/>
              </w:rPr>
              <w:t xml:space="preserve">: Desarrollar una red TP en colaboración con los Servicios Locales de Educación Pública (SLEP) en distintas comunas, aprovechando las características y fortalezas particulares de cada territorio para potenciar las oportunidades formativas. </w:t>
            </w:r>
          </w:p>
          <w:p w14:paraId="191FD329" w14:textId="77777777" w:rsidR="00DF7CEF" w:rsidRDefault="0018237A" w:rsidP="0018237A">
            <w:pPr>
              <w:pStyle w:val="Prrafodelista"/>
              <w:numPr>
                <w:ilvl w:val="0"/>
                <w:numId w:val="19"/>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sidRPr="00740A9D">
              <w:rPr>
                <w:rFonts w:asciiTheme="majorHAnsi" w:hAnsiTheme="majorHAnsi" w:cstheme="majorHAnsi"/>
                <w:color w:val="3B3838" w:themeColor="background2" w:themeShade="40"/>
              </w:rPr>
              <w:t>:</w:t>
            </w:r>
            <w:r>
              <w:rPr>
                <w:rFonts w:asciiTheme="majorHAnsi" w:hAnsiTheme="majorHAnsi" w:cstheme="majorHAnsi"/>
                <w:color w:val="3B3838" w:themeColor="background2" w:themeShade="40"/>
              </w:rPr>
              <w:t xml:space="preserve"> </w:t>
            </w:r>
            <w:r w:rsidRPr="00A15FEA">
              <w:rPr>
                <w:rFonts w:asciiTheme="majorHAnsi" w:hAnsiTheme="majorHAnsi" w:cstheme="majorHAnsi"/>
                <w:color w:val="3B3838" w:themeColor="background2" w:themeShade="40"/>
              </w:rPr>
              <w:t>Esta acción fortalece la capacidad de los establecimientos para adaptarse a los requerimientos laborales y productivos de su zona específica, como el turismo en Colchagua o la agricultura en Maule Costa.</w:t>
            </w:r>
            <w:r>
              <w:rPr>
                <w:rFonts w:asciiTheme="majorHAnsi" w:hAnsiTheme="majorHAnsi" w:cstheme="majorHAnsi"/>
                <w:color w:val="3B3838" w:themeColor="background2" w:themeShade="40"/>
              </w:rPr>
              <w:t xml:space="preserve"> </w:t>
            </w:r>
          </w:p>
          <w:p w14:paraId="749AB3BC" w14:textId="7ED6FFCA" w:rsidR="0018237A" w:rsidRPr="00A15FEA" w:rsidRDefault="0018237A" w:rsidP="00DF7CEF">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Desde hace ya dos años Futuro Técnico viene trabajando sistemáticamente con el SLEP de COLCHAGUA lo que implica un aprendizaje e input para adaptado a la caracterización de cada servicio se puedan establecer un trabajo de apoyo en su instalación y funcionamiento en lo que respecta a la EMTP. Ello implica un seguimiento de resultados de las acciones emprendidas lo que asegura resultados de calidad.</w:t>
            </w:r>
          </w:p>
          <w:p w14:paraId="6DEE28A2" w14:textId="77777777" w:rsidR="0018237A" w:rsidRPr="00A15FEA" w:rsidRDefault="0018237A" w:rsidP="0018237A">
            <w:pPr>
              <w:pStyle w:val="Prrafodelista"/>
              <w:numPr>
                <w:ilvl w:val="0"/>
                <w:numId w:val="19"/>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w:t>
            </w:r>
            <w:r>
              <w:rPr>
                <w:rFonts w:asciiTheme="majorHAnsi" w:hAnsiTheme="majorHAnsi" w:cstheme="majorHAnsi"/>
                <w:color w:val="3B3838" w:themeColor="background2" w:themeShade="40"/>
              </w:rPr>
              <w:t>Un trabajo sistematizado con los SLEP (como el que se desarrolla en Colchagua) para facilitar su instalación y funcionamiento permite una mejor implementación de esta política pública que se traduzca en beneficios para las y los incumbentes.</w:t>
            </w:r>
          </w:p>
          <w:p w14:paraId="7EBDC8AB" w14:textId="77777777" w:rsidR="0018237A" w:rsidRPr="005B0696" w:rsidRDefault="0018237A" w:rsidP="00DF7CEF">
            <w:pPr>
              <w:pStyle w:val="Prrafodelista"/>
              <w:numPr>
                <w:ilvl w:val="0"/>
                <w:numId w:val="19"/>
              </w:numPr>
              <w:spacing w:after="0" w:line="240" w:lineRule="auto"/>
              <w:jc w:val="both"/>
              <w:rPr>
                <w:rFonts w:asciiTheme="majorHAnsi" w:hAnsiTheme="majorHAnsi" w:cstheme="majorHAnsi"/>
                <w:b/>
                <w:bCs/>
                <w:color w:val="3B3838" w:themeColor="background2" w:themeShade="40"/>
              </w:rPr>
            </w:pPr>
            <w:r w:rsidRPr="00DF7CEF">
              <w:rPr>
                <w:rFonts w:asciiTheme="majorHAnsi" w:hAnsiTheme="majorHAnsi" w:cstheme="majorHAnsi"/>
                <w:b/>
                <w:bCs/>
                <w:color w:val="3B3838" w:themeColor="background2" w:themeShade="40"/>
              </w:rPr>
              <w:lastRenderedPageBreak/>
              <w:t>Tareas específicas:</w:t>
            </w:r>
            <w:r w:rsidRPr="00DF7CEF">
              <w:rPr>
                <w:rFonts w:asciiTheme="majorHAnsi" w:hAnsiTheme="majorHAnsi" w:cstheme="majorHAnsi"/>
                <w:color w:val="3B3838" w:themeColor="background2" w:themeShade="40"/>
              </w:rPr>
              <w:t xml:space="preserve"> Coordinar acciones conjuntas, integrar proyectos compartidos y establecer mecanismos de seguimiento, entre otras tareas que puedan definirse con el respectivo servicio.</w:t>
            </w:r>
          </w:p>
          <w:p w14:paraId="46D5FF28" w14:textId="77777777" w:rsidR="005B0696" w:rsidRDefault="005B0696" w:rsidP="005B0696">
            <w:pPr>
              <w:pStyle w:val="Prrafodelista"/>
              <w:spacing w:after="0" w:line="240" w:lineRule="auto"/>
              <w:ind w:left="360"/>
              <w:jc w:val="both"/>
              <w:rPr>
                <w:rFonts w:asciiTheme="majorHAnsi" w:hAnsiTheme="majorHAnsi" w:cstheme="majorHAnsi"/>
                <w:color w:val="3B3838" w:themeColor="background2" w:themeShade="40"/>
              </w:rPr>
            </w:pPr>
            <w:r w:rsidRPr="005B0696">
              <w:rPr>
                <w:rFonts w:asciiTheme="majorHAnsi" w:hAnsiTheme="majorHAnsi" w:cstheme="majorHAnsi"/>
                <w:color w:val="3B3838" w:themeColor="background2" w:themeShade="40"/>
              </w:rPr>
              <w:t xml:space="preserve">En enero 25 se tienen previstas visitas protocolares a los directores de los </w:t>
            </w:r>
            <w:r>
              <w:rPr>
                <w:rFonts w:asciiTheme="majorHAnsi" w:hAnsiTheme="majorHAnsi" w:cstheme="majorHAnsi"/>
                <w:color w:val="3B3838" w:themeColor="background2" w:themeShade="40"/>
              </w:rPr>
              <w:t xml:space="preserve">nuevos </w:t>
            </w:r>
            <w:r w:rsidRPr="005B0696">
              <w:rPr>
                <w:rFonts w:asciiTheme="majorHAnsi" w:hAnsiTheme="majorHAnsi" w:cstheme="majorHAnsi"/>
                <w:color w:val="3B3838" w:themeColor="background2" w:themeShade="40"/>
              </w:rPr>
              <w:t>servicios y su área en conjunto con autoridades de la SECREDUC para levantar plan de trabajo a implementar a partir de marzo 25.</w:t>
            </w:r>
          </w:p>
          <w:p w14:paraId="24A67D3B" w14:textId="54FC891A" w:rsidR="005B0696" w:rsidRPr="005B0696" w:rsidRDefault="005B0696" w:rsidP="005B0696">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En cuanto al SLEP de Colchagua se realizará un taller de planificación en enero 25 con el coordinador TP del servicio y los directores d ellos 5 EE TP del SLEP (4 EMTP y 1 EPJA) haciendo un levantamiento de necesidades específicas de trabajo y apoyo.</w:t>
            </w:r>
          </w:p>
        </w:tc>
        <w:tc>
          <w:tcPr>
            <w:tcW w:w="733" w:type="pct"/>
            <w:tcBorders>
              <w:top w:val="single" w:sz="4" w:space="0" w:color="auto"/>
              <w:left w:val="single" w:sz="4" w:space="0" w:color="auto"/>
              <w:bottom w:val="single" w:sz="4" w:space="0" w:color="auto"/>
              <w:right w:val="single" w:sz="4" w:space="0" w:color="auto"/>
            </w:tcBorders>
          </w:tcPr>
          <w:p w14:paraId="221F07B1" w14:textId="7884420A"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la generación dinámicas </w:t>
            </w:r>
            <w:r w:rsidRPr="00A15FEA">
              <w:rPr>
                <w:rFonts w:asciiTheme="majorHAnsi" w:hAnsiTheme="majorHAnsi" w:cstheme="majorHAnsi"/>
                <w:color w:val="3B3838" w:themeColor="background2" w:themeShade="40"/>
              </w:rPr>
              <w:lastRenderedPageBreak/>
              <w:t>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04E6835B"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Aprendizajes contextualizados</w:t>
            </w:r>
          </w:p>
          <w:p w14:paraId="1A49E824"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Enfoque intersectorial</w:t>
            </w:r>
          </w:p>
          <w:p w14:paraId="1B76E12D" w14:textId="205B7BC1"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tc>
        <w:tc>
          <w:tcPr>
            <w:tcW w:w="736" w:type="pct"/>
            <w:tcBorders>
              <w:top w:val="single" w:sz="4" w:space="0" w:color="auto"/>
              <w:left w:val="single" w:sz="4" w:space="0" w:color="auto"/>
              <w:bottom w:val="single" w:sz="4" w:space="0" w:color="auto"/>
              <w:right w:val="single" w:sz="4" w:space="0" w:color="auto"/>
            </w:tcBorders>
          </w:tcPr>
          <w:p w14:paraId="3AA946F3" w14:textId="70A76A4F"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7 SLEP</w:t>
            </w:r>
          </w:p>
        </w:tc>
        <w:tc>
          <w:tcPr>
            <w:tcW w:w="442" w:type="pct"/>
            <w:tcBorders>
              <w:top w:val="single" w:sz="4" w:space="0" w:color="auto"/>
              <w:left w:val="single" w:sz="4" w:space="0" w:color="auto"/>
              <w:bottom w:val="single" w:sz="4" w:space="0" w:color="auto"/>
              <w:right w:val="single" w:sz="4" w:space="0" w:color="auto"/>
            </w:tcBorders>
          </w:tcPr>
          <w:p w14:paraId="0B13BCAF" w14:textId="61A658AD"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Mar/25 a Dic/26</w:t>
            </w:r>
          </w:p>
        </w:tc>
      </w:tr>
      <w:tr w:rsidR="005D748B" w:rsidRPr="00A15FEA" w14:paraId="5B45A15B" w14:textId="77777777" w:rsidTr="008543BA">
        <w:tc>
          <w:tcPr>
            <w:tcW w:w="679" w:type="pct"/>
            <w:vMerge w:val="restart"/>
            <w:tcBorders>
              <w:top w:val="single" w:sz="4" w:space="0" w:color="auto"/>
              <w:left w:val="single" w:sz="4" w:space="0" w:color="auto"/>
              <w:right w:val="single" w:sz="4" w:space="0" w:color="auto"/>
            </w:tcBorders>
          </w:tcPr>
          <w:p w14:paraId="5332EF92" w14:textId="6C51C213"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lastRenderedPageBreak/>
              <w:t>2.</w:t>
            </w:r>
            <w:r w:rsidRPr="00A15FEA">
              <w:rPr>
                <w:rFonts w:asciiTheme="majorHAnsi" w:hAnsiTheme="majorHAnsi" w:cstheme="majorHAnsi"/>
                <w:b/>
                <w:bCs/>
              </w:rPr>
              <w:t xml:space="preserve"> </w:t>
            </w:r>
            <w:r w:rsidRPr="00A15FEA">
              <w:rPr>
                <w:rFonts w:asciiTheme="majorHAnsi" w:hAnsiTheme="majorHAnsi" w:cstheme="majorHAnsi"/>
                <w:b/>
                <w:bCs/>
                <w:color w:val="3B3838" w:themeColor="background2" w:themeShade="40"/>
              </w:rPr>
              <w:t>Fortalecimiento de capacidades docentes y directivos para el desarrollo de aprendizajes relevantes.</w:t>
            </w:r>
          </w:p>
        </w:tc>
        <w:tc>
          <w:tcPr>
            <w:tcW w:w="1676" w:type="pct"/>
            <w:tcBorders>
              <w:top w:val="single" w:sz="4" w:space="0" w:color="auto"/>
              <w:left w:val="single" w:sz="4" w:space="0" w:color="auto"/>
              <w:bottom w:val="single" w:sz="4" w:space="0" w:color="auto"/>
              <w:right w:val="single" w:sz="4" w:space="0" w:color="auto"/>
            </w:tcBorders>
          </w:tcPr>
          <w:p w14:paraId="4645269B" w14:textId="1C169D6B"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2.1 Levantamiento Participativo de Plan Formativo en Respuesta a Necesidades Locales</w:t>
            </w:r>
          </w:p>
          <w:p w14:paraId="13F21CF8" w14:textId="77777777" w:rsidR="0018237A" w:rsidRDefault="0018237A" w:rsidP="0018237A">
            <w:pPr>
              <w:pStyle w:val="Prrafodelista"/>
              <w:numPr>
                <w:ilvl w:val="0"/>
                <w:numId w:val="2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Realizar un levantamiento de necesidades en cada comunidad para formular un plan formativo que responda a las particularidades de la zona, asegurando que los estudiantes desarrollen competencias que les permitan contribuir a la economía local. Este enfoque ayuda a adaptar la formación técnica a las realidades y demandas productivas de cada territorio, como la agroindustria o la logística en regiones agrícolas.</w:t>
            </w:r>
            <w:r>
              <w:rPr>
                <w:rFonts w:asciiTheme="majorHAnsi" w:hAnsiTheme="majorHAnsi" w:cstheme="majorHAnsi"/>
                <w:color w:val="3B3838" w:themeColor="background2" w:themeShade="40"/>
              </w:rPr>
              <w:t xml:space="preserve"> </w:t>
            </w:r>
          </w:p>
          <w:p w14:paraId="36B93D5D" w14:textId="6177A0BE" w:rsidR="0018237A" w:rsidRPr="00A15FEA" w:rsidRDefault="0018237A" w:rsidP="0018237A">
            <w:pPr>
              <w:pStyle w:val="Prrafodelista"/>
              <w:numPr>
                <w:ilvl w:val="0"/>
                <w:numId w:val="20"/>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lastRenderedPageBreak/>
              <w:t>Contexto territorial:</w:t>
            </w:r>
            <w:r>
              <w:rPr>
                <w:rFonts w:asciiTheme="majorHAnsi" w:hAnsiTheme="majorHAnsi" w:cstheme="majorHAnsi"/>
                <w:color w:val="3B3838" w:themeColor="background2" w:themeShade="40"/>
              </w:rPr>
              <w:t xml:space="preserve"> Futuro Técnico ya ha implementado en el territorio un modelo participativo para levantar requerimientos de formación, principalmente en los disciplinar. Ello a través de procesos de encuestas a las y los docentes y equipos directivos, en función de lo que se implementan las acciones formativas, por ejemplo, desde el 2022 se viene realizando esto con la especialidad de electricidad y el apoyo de la USACH. Entonces la idea es escalar esta práctica a otras especialidades.</w:t>
            </w:r>
          </w:p>
          <w:p w14:paraId="7FEDBBC3" w14:textId="03D690A6" w:rsidR="0018237A" w:rsidRPr="00A15FEA" w:rsidRDefault="0018237A" w:rsidP="0018237A">
            <w:pPr>
              <w:pStyle w:val="Prrafodelista"/>
              <w:numPr>
                <w:ilvl w:val="0"/>
                <w:numId w:val="2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planificación formativa participativa garantiza que el plan formativo corresponda a las necesidades demandados por las y los docentes, de tal manera que favorezca su apropiación y posterior aplicación de las capacidades transferidas.</w:t>
            </w:r>
          </w:p>
          <w:p w14:paraId="21A6640F" w14:textId="77777777" w:rsidR="0018237A" w:rsidRDefault="0018237A" w:rsidP="0018237A">
            <w:pPr>
              <w:pStyle w:val="Prrafodelista"/>
              <w:numPr>
                <w:ilvl w:val="0"/>
                <w:numId w:val="2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talleres de diagnóstico, encuestar docentes, diseñar el plan y ajustar contenidos según el </w:t>
            </w:r>
            <w:proofErr w:type="spellStart"/>
            <w:r w:rsidRPr="00A15FEA">
              <w:rPr>
                <w:rFonts w:asciiTheme="majorHAnsi" w:hAnsiTheme="majorHAnsi" w:cstheme="majorHAnsi"/>
                <w:color w:val="3B3838" w:themeColor="background2" w:themeShade="40"/>
              </w:rPr>
              <w:t>feedback</w:t>
            </w:r>
            <w:proofErr w:type="spellEnd"/>
            <w:r w:rsidRPr="00A15FEA">
              <w:rPr>
                <w:rFonts w:asciiTheme="majorHAnsi" w:hAnsiTheme="majorHAnsi" w:cstheme="majorHAnsi"/>
                <w:color w:val="3B3838" w:themeColor="background2" w:themeShade="40"/>
              </w:rPr>
              <w:t xml:space="preserve"> de las y los docentes, entre otras tareas, como levantar requerimientos desde el ecosistema vinculado a la EMTP e impulsar prioridades ministeriales.</w:t>
            </w:r>
          </w:p>
          <w:p w14:paraId="641D8CD4" w14:textId="2F29FFDB" w:rsidR="005B0696" w:rsidRPr="005B0696" w:rsidRDefault="005B0696" w:rsidP="005B0696">
            <w:pPr>
              <w:pStyle w:val="Prrafodelista"/>
              <w:spacing w:after="0" w:line="240" w:lineRule="auto"/>
              <w:ind w:left="360"/>
              <w:jc w:val="both"/>
              <w:rPr>
                <w:rFonts w:asciiTheme="majorHAnsi" w:hAnsiTheme="majorHAnsi" w:cstheme="majorHAnsi"/>
                <w:color w:val="3B3838" w:themeColor="background2" w:themeShade="40"/>
              </w:rPr>
            </w:pPr>
            <w:r w:rsidRPr="005B0696">
              <w:rPr>
                <w:rFonts w:asciiTheme="majorHAnsi" w:hAnsiTheme="majorHAnsi" w:cstheme="majorHAnsi"/>
                <w:color w:val="3B3838" w:themeColor="background2" w:themeShade="40"/>
              </w:rPr>
              <w:t xml:space="preserve">Se tiene presupuestado comenzar con un proceso de encuestas a partir de enero 25 orientados a equipos directivos y desde marzo 25 a docentes, para disponer de la </w:t>
            </w:r>
            <w:r w:rsidRPr="005B0696">
              <w:rPr>
                <w:rFonts w:asciiTheme="majorHAnsi" w:hAnsiTheme="majorHAnsi" w:cstheme="majorHAnsi"/>
                <w:color w:val="3B3838" w:themeColor="background2" w:themeShade="40"/>
              </w:rPr>
              <w:lastRenderedPageBreak/>
              <w:t>información necesaria para diseñar el plan y comenzar su aplicación en mayo 25.</w:t>
            </w:r>
          </w:p>
        </w:tc>
        <w:tc>
          <w:tcPr>
            <w:tcW w:w="733" w:type="pct"/>
            <w:tcBorders>
              <w:top w:val="single" w:sz="4" w:space="0" w:color="auto"/>
              <w:left w:val="single" w:sz="4" w:space="0" w:color="auto"/>
              <w:bottom w:val="single" w:sz="4" w:space="0" w:color="auto"/>
              <w:right w:val="single" w:sz="4" w:space="0" w:color="auto"/>
            </w:tcBorders>
          </w:tcPr>
          <w:p w14:paraId="5CB08438" w14:textId="07E4907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6FF84AED"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Bienestar y desarrollo</w:t>
            </w:r>
          </w:p>
          <w:p w14:paraId="235F566B"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Aprendizajes contextualizados</w:t>
            </w:r>
          </w:p>
          <w:p w14:paraId="1B830524"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Enfoque intersectorial</w:t>
            </w:r>
          </w:p>
          <w:p w14:paraId="0C68E762"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Innovación, transferencia tecnológica y desarrollo local</w:t>
            </w:r>
          </w:p>
          <w:p w14:paraId="7ACD4510" w14:textId="7FBCA450"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 xml:space="preserve">Igualdad sustantivo de </w:t>
            </w:r>
            <w:r w:rsidRPr="00A15FEA">
              <w:rPr>
                <w:rFonts w:asciiTheme="majorHAnsi" w:hAnsiTheme="majorHAnsi" w:cstheme="majorHAnsi"/>
              </w:rPr>
              <w:lastRenderedPageBreak/>
              <w:t>género e inclusión</w:t>
            </w:r>
          </w:p>
        </w:tc>
        <w:tc>
          <w:tcPr>
            <w:tcW w:w="736" w:type="pct"/>
            <w:tcBorders>
              <w:top w:val="single" w:sz="4" w:space="0" w:color="auto"/>
              <w:left w:val="single" w:sz="4" w:space="0" w:color="auto"/>
              <w:bottom w:val="single" w:sz="4" w:space="0" w:color="auto"/>
              <w:right w:val="single" w:sz="4" w:space="0" w:color="auto"/>
            </w:tcBorders>
          </w:tcPr>
          <w:p w14:paraId="2FDF6628" w14:textId="4EBAF3D8"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100% EE</w:t>
            </w:r>
          </w:p>
        </w:tc>
        <w:tc>
          <w:tcPr>
            <w:tcW w:w="442" w:type="pct"/>
            <w:tcBorders>
              <w:top w:val="single" w:sz="4" w:space="0" w:color="auto"/>
              <w:left w:val="single" w:sz="4" w:space="0" w:color="auto"/>
              <w:bottom w:val="single" w:sz="4" w:space="0" w:color="auto"/>
              <w:right w:val="single" w:sz="4" w:space="0" w:color="auto"/>
            </w:tcBorders>
          </w:tcPr>
          <w:p w14:paraId="285EE360" w14:textId="28E79292"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Ene/25 a Jun/26</w:t>
            </w:r>
          </w:p>
        </w:tc>
      </w:tr>
      <w:tr w:rsidR="005D748B" w:rsidRPr="00A15FEA" w14:paraId="5AC5E13E" w14:textId="77777777" w:rsidTr="008543BA">
        <w:tc>
          <w:tcPr>
            <w:tcW w:w="679" w:type="pct"/>
            <w:vMerge/>
            <w:tcBorders>
              <w:left w:val="single" w:sz="4" w:space="0" w:color="auto"/>
              <w:right w:val="single" w:sz="4" w:space="0" w:color="auto"/>
            </w:tcBorders>
          </w:tcPr>
          <w:p w14:paraId="07420826" w14:textId="5288FCA9"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02AB0679" w14:textId="46826E6B"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2.2 Innovación en Prácticas Educativas mediante Capacitación y Acompañamiento en la implementación de Metodologías Activas</w:t>
            </w:r>
          </w:p>
          <w:p w14:paraId="5586E0BB" w14:textId="77777777" w:rsidR="0018237A" w:rsidRDefault="0018237A" w:rsidP="0018237A">
            <w:pPr>
              <w:pStyle w:val="Prrafodelista"/>
              <w:numPr>
                <w:ilvl w:val="0"/>
                <w:numId w:val="2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Incorporar prácticas innovadoras en la EMTP mediante la capacitación en metodologías activas, con énfasis en las realidades locales. La inclusión de estas prácticas permite a los estudiantes aplicar su aprendizaje en proyectos que tienen impacto directo en sus comunidades, fomentando un sentido de pertenencia y compromiso con su entorno.</w:t>
            </w:r>
            <w:r>
              <w:rPr>
                <w:rFonts w:asciiTheme="majorHAnsi" w:hAnsiTheme="majorHAnsi" w:cstheme="majorHAnsi"/>
                <w:color w:val="3B3838" w:themeColor="background2" w:themeShade="40"/>
              </w:rPr>
              <w:t xml:space="preserve"> Aquí el concepto de desarrollo de capacidades es clave, ya que no basta con capacitar, sino que hay que asegurar la transferencia de la competencia a través del acompañamiento y la asesoría experta. </w:t>
            </w:r>
          </w:p>
          <w:p w14:paraId="6817F5EC" w14:textId="2644430C" w:rsidR="0018237A" w:rsidRPr="00740A9D" w:rsidRDefault="0018237A" w:rsidP="0018237A">
            <w:pPr>
              <w:pStyle w:val="Prrafodelista"/>
              <w:numPr>
                <w:ilvl w:val="0"/>
                <w:numId w:val="21"/>
              </w:numPr>
              <w:spacing w:after="0" w:line="240" w:lineRule="auto"/>
              <w:jc w:val="both"/>
              <w:rPr>
                <w:rFonts w:asciiTheme="majorHAnsi" w:hAnsiTheme="majorHAnsi" w:cstheme="majorHAnsi"/>
                <w:color w:val="3B3838" w:themeColor="background2" w:themeShade="40"/>
              </w:rPr>
            </w:pPr>
            <w:r w:rsidRPr="00740A9D">
              <w:rPr>
                <w:rFonts w:asciiTheme="majorHAnsi" w:hAnsiTheme="majorHAnsi" w:cstheme="majorHAnsi"/>
                <w:b/>
                <w:bCs/>
                <w:color w:val="3B3838" w:themeColor="background2" w:themeShade="40"/>
              </w:rPr>
              <w:t>Contexto territorial:</w:t>
            </w:r>
            <w:r w:rsidRPr="00740A9D">
              <w:rPr>
                <w:rFonts w:asciiTheme="majorHAnsi" w:hAnsiTheme="majorHAnsi" w:cstheme="majorHAnsi"/>
                <w:color w:val="3B3838" w:themeColor="background2" w:themeShade="40"/>
              </w:rPr>
              <w:t xml:space="preserve"> Un ejemplo de esta acción es el trabajo realizado con Protagonistas del Cambio, donde se realiza capacitación, en el marco de la que se formula un proyecto, que es acompañado en su implementación y se visibiliza en una muestra final de proyectos. </w:t>
            </w:r>
            <w:r>
              <w:rPr>
                <w:rFonts w:asciiTheme="majorHAnsi" w:hAnsiTheme="majorHAnsi" w:cstheme="majorHAnsi"/>
                <w:color w:val="3B3838" w:themeColor="background2" w:themeShade="40"/>
              </w:rPr>
              <w:t xml:space="preserve">Estas muestras de proyectos se realizarán en diciembre en Rancagua y Talca, y anteriormente se hicieron en San Fernando. Teniéndose </w:t>
            </w:r>
            <w:r>
              <w:rPr>
                <w:rFonts w:asciiTheme="majorHAnsi" w:hAnsiTheme="majorHAnsi" w:cstheme="majorHAnsi"/>
                <w:color w:val="3B3838" w:themeColor="background2" w:themeShade="40"/>
              </w:rPr>
              <w:lastRenderedPageBreak/>
              <w:t>contemplado para 2025-26 proseguir en el resto de las provincias de la zona.</w:t>
            </w:r>
          </w:p>
          <w:p w14:paraId="14C8CEA2" w14:textId="32685880" w:rsidR="0018237A" w:rsidRPr="00A15FEA" w:rsidRDefault="0018237A" w:rsidP="0018237A">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Esto genera motivación en las comunidades educativas y facilita ampliar el impacto de esta actividad en la zona, para lo cual se cuenta con el apoyo de IES como AIEP, CFT San Agustín, Corporación Santo Tomás y otras.</w:t>
            </w:r>
          </w:p>
          <w:p w14:paraId="663C3B53" w14:textId="1A287227" w:rsidR="0018237A" w:rsidRPr="00A15FEA" w:rsidRDefault="0018237A" w:rsidP="0018237A">
            <w:pPr>
              <w:pStyle w:val="Prrafodelista"/>
              <w:numPr>
                <w:ilvl w:val="0"/>
                <w:numId w:val="2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capacitación en metodologías activas </w:t>
            </w:r>
            <w:r>
              <w:rPr>
                <w:rFonts w:asciiTheme="majorHAnsi" w:hAnsiTheme="majorHAnsi" w:cstheme="majorHAnsi"/>
                <w:color w:val="3B3838" w:themeColor="background2" w:themeShade="40"/>
              </w:rPr>
              <w:t>fortalece los aprendizajes significativos, situados y profundos de las y</w:t>
            </w:r>
            <w:r w:rsidRPr="00A15FEA">
              <w:rPr>
                <w:rFonts w:asciiTheme="majorHAnsi" w:hAnsiTheme="majorHAnsi" w:cstheme="majorHAnsi"/>
                <w:color w:val="3B3838" w:themeColor="background2" w:themeShade="40"/>
              </w:rPr>
              <w:t xml:space="preserve"> los estudiante</w:t>
            </w:r>
            <w:r>
              <w:rPr>
                <w:rFonts w:asciiTheme="majorHAnsi" w:hAnsiTheme="majorHAnsi" w:cstheme="majorHAnsi"/>
                <w:color w:val="3B3838" w:themeColor="background2" w:themeShade="40"/>
              </w:rPr>
              <w:t>s, incrementando la calidad y pertinencia de la formación.</w:t>
            </w:r>
          </w:p>
          <w:p w14:paraId="501BC8DF" w14:textId="77777777" w:rsidR="0018237A" w:rsidRDefault="0018237A" w:rsidP="0018237A">
            <w:pPr>
              <w:pStyle w:val="Prrafodelista"/>
              <w:numPr>
                <w:ilvl w:val="0"/>
                <w:numId w:val="2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Capacitar docentes, acompañar la implementación y organizar ferias para la difusión de proyectos.</w:t>
            </w:r>
          </w:p>
          <w:p w14:paraId="0B3F3CCD" w14:textId="35160368" w:rsidR="005B0696" w:rsidRPr="00721CD8" w:rsidRDefault="00721CD8" w:rsidP="005B0696">
            <w:pPr>
              <w:pStyle w:val="Prrafodelista"/>
              <w:spacing w:after="0" w:line="240" w:lineRule="auto"/>
              <w:ind w:left="360"/>
              <w:jc w:val="both"/>
              <w:rPr>
                <w:rFonts w:asciiTheme="majorHAnsi" w:hAnsiTheme="majorHAnsi" w:cstheme="majorHAnsi"/>
                <w:color w:val="3B3838" w:themeColor="background2" w:themeShade="40"/>
              </w:rPr>
            </w:pPr>
            <w:r w:rsidRPr="00721CD8">
              <w:rPr>
                <w:rFonts w:asciiTheme="majorHAnsi" w:hAnsiTheme="majorHAnsi" w:cstheme="majorHAnsi"/>
                <w:color w:val="3B3838" w:themeColor="background2" w:themeShade="40"/>
              </w:rPr>
              <w:t>Dado que se cuenta con las capacidades para este acción, se realizará la convocatoria en marzo 25 para realizar los cursos de abril a mayo, y presentar proyectos en Junio, para su ajuste e implementación acompañada el segundo semestre, para presentarlos en feria de proyectos en nov-dic.</w:t>
            </w:r>
            <w:r>
              <w:rPr>
                <w:rFonts w:asciiTheme="majorHAnsi" w:hAnsiTheme="majorHAnsi" w:cstheme="majorHAnsi"/>
                <w:color w:val="3B3838" w:themeColor="background2" w:themeShade="40"/>
              </w:rPr>
              <w:t xml:space="preserve"> Se comenzará el programa en las provincias de Cachapoal, Curicó, Cauquenes y Linares, las que no participaron el 2024.</w:t>
            </w:r>
          </w:p>
        </w:tc>
        <w:tc>
          <w:tcPr>
            <w:tcW w:w="733" w:type="pct"/>
            <w:tcBorders>
              <w:top w:val="single" w:sz="4" w:space="0" w:color="auto"/>
              <w:left w:val="single" w:sz="4" w:space="0" w:color="auto"/>
              <w:bottom w:val="single" w:sz="4" w:space="0" w:color="auto"/>
              <w:right w:val="single" w:sz="4" w:space="0" w:color="auto"/>
            </w:tcBorders>
          </w:tcPr>
          <w:p w14:paraId="140C3148" w14:textId="3521475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58BA9F88"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Aprendizajes contextualizados</w:t>
            </w:r>
          </w:p>
          <w:p w14:paraId="32CB6276"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703A7EFD" w14:textId="61D2DD39"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120 docentes en O’Higgins</w:t>
            </w:r>
          </w:p>
          <w:p w14:paraId="3F8D1166" w14:textId="0EE6A208"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180 docentes de Maule</w:t>
            </w:r>
          </w:p>
        </w:tc>
        <w:tc>
          <w:tcPr>
            <w:tcW w:w="442" w:type="pct"/>
            <w:tcBorders>
              <w:top w:val="single" w:sz="4" w:space="0" w:color="auto"/>
              <w:left w:val="single" w:sz="4" w:space="0" w:color="auto"/>
              <w:bottom w:val="single" w:sz="4" w:space="0" w:color="auto"/>
              <w:right w:val="single" w:sz="4" w:space="0" w:color="auto"/>
            </w:tcBorders>
          </w:tcPr>
          <w:p w14:paraId="21E1494D" w14:textId="0A8716D3"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Abr/25 a Dic/26</w:t>
            </w:r>
          </w:p>
        </w:tc>
      </w:tr>
      <w:tr w:rsidR="005D748B" w:rsidRPr="00A15FEA" w14:paraId="7673B067" w14:textId="77777777" w:rsidTr="008543BA">
        <w:tc>
          <w:tcPr>
            <w:tcW w:w="679" w:type="pct"/>
            <w:vMerge/>
            <w:tcBorders>
              <w:left w:val="single" w:sz="4" w:space="0" w:color="auto"/>
              <w:right w:val="single" w:sz="4" w:space="0" w:color="auto"/>
            </w:tcBorders>
          </w:tcPr>
          <w:p w14:paraId="6918563E"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320D90AF" w14:textId="7C6AEB48" w:rsidR="0018237A" w:rsidRPr="00A15FEA" w:rsidRDefault="0018237A" w:rsidP="0018237A">
            <w:pPr>
              <w:tabs>
                <w:tab w:val="left" w:pos="938"/>
              </w:tabs>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2.3 Implementación de Modelos Integrativos para la Articulación Curricular</w:t>
            </w:r>
          </w:p>
          <w:p w14:paraId="04941ED5" w14:textId="77777777" w:rsidR="0018237A" w:rsidRDefault="0018237A" w:rsidP="0018237A">
            <w:pPr>
              <w:pStyle w:val="Prrafodelista"/>
              <w:numPr>
                <w:ilvl w:val="0"/>
                <w:numId w:val="22"/>
              </w:numPr>
              <w:tabs>
                <w:tab w:val="left" w:pos="938"/>
              </w:tabs>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Descripción de la acción:</w:t>
            </w:r>
            <w:r w:rsidRPr="00A15FEA">
              <w:rPr>
                <w:rFonts w:asciiTheme="majorHAnsi" w:hAnsiTheme="majorHAnsi" w:cstheme="majorHAnsi"/>
                <w:color w:val="3B3838" w:themeColor="background2" w:themeShade="40"/>
              </w:rPr>
              <w:t xml:space="preserve"> Desarrollar capacidades técnico-pedagógicas en los docentes para articular e integrar curricularmente la formación general con la formación diferenciada TP, facilitando una educación coherente y contextualizada. La articulación curricular es clave para abordar las necesidades locales, como la escasez de talento humano en especialidades demandadas por industrias locales. </w:t>
            </w:r>
          </w:p>
          <w:p w14:paraId="6B6356D4" w14:textId="18B99BB8" w:rsidR="0018237A" w:rsidRPr="00A15FEA" w:rsidRDefault="0018237A" w:rsidP="0018237A">
            <w:pPr>
              <w:pStyle w:val="Prrafodelista"/>
              <w:numPr>
                <w:ilvl w:val="0"/>
                <w:numId w:val="22"/>
              </w:numPr>
              <w:tabs>
                <w:tab w:val="left" w:pos="938"/>
              </w:tabs>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w:t>
            </w:r>
            <w:r w:rsidRPr="00A15FEA">
              <w:rPr>
                <w:rFonts w:asciiTheme="majorHAnsi" w:hAnsiTheme="majorHAnsi" w:cstheme="majorHAnsi"/>
                <w:color w:val="3B3838" w:themeColor="background2" w:themeShade="40"/>
              </w:rPr>
              <w:t xml:space="preserve">En esta acción se pueden considerar fortalecer modelos como el ABP </w:t>
            </w:r>
            <w:r>
              <w:rPr>
                <w:rFonts w:asciiTheme="majorHAnsi" w:hAnsiTheme="majorHAnsi" w:cstheme="majorHAnsi"/>
                <w:color w:val="3B3838" w:themeColor="background2" w:themeShade="40"/>
              </w:rPr>
              <w:t xml:space="preserve">(donde existen esfuerzos importantes por ejemplo en el Liceo Eduardo Charme de San Fernando) </w:t>
            </w:r>
            <w:r w:rsidRPr="00A15FEA">
              <w:rPr>
                <w:rFonts w:asciiTheme="majorHAnsi" w:hAnsiTheme="majorHAnsi" w:cstheme="majorHAnsi"/>
                <w:color w:val="3B3838" w:themeColor="background2" w:themeShade="40"/>
              </w:rPr>
              <w:t>e incorporar la modularización curricular</w:t>
            </w:r>
            <w:r>
              <w:rPr>
                <w:rFonts w:asciiTheme="majorHAnsi" w:hAnsiTheme="majorHAnsi" w:cstheme="majorHAnsi"/>
                <w:color w:val="3B3838" w:themeColor="background2" w:themeShade="40"/>
              </w:rPr>
              <w:t xml:space="preserve"> para lo cual existen liceos altamente proclives a la innovación (como el Liceo Manuel Montt de San Javier)</w:t>
            </w:r>
            <w:r w:rsidRPr="00A15FEA">
              <w:rPr>
                <w:rFonts w:asciiTheme="majorHAnsi" w:hAnsiTheme="majorHAnsi" w:cstheme="majorHAnsi"/>
                <w:color w:val="3B3838" w:themeColor="background2" w:themeShade="40"/>
              </w:rPr>
              <w:t>.</w:t>
            </w:r>
            <w:r>
              <w:rPr>
                <w:rFonts w:asciiTheme="majorHAnsi" w:hAnsiTheme="majorHAnsi" w:cstheme="majorHAnsi"/>
                <w:color w:val="3B3838" w:themeColor="background2" w:themeShade="40"/>
              </w:rPr>
              <w:t xml:space="preserve"> La idea es convocar instituciones líderes en estos modelos (UMCE en modularización por ejemplo) para instaurar el modelo y desarrollar programas piloto que luego se puedan replicar a otras establecimientos.</w:t>
            </w:r>
          </w:p>
          <w:p w14:paraId="4671DF27" w14:textId="30CFC536" w:rsidR="0018237A" w:rsidRPr="00A15FEA" w:rsidRDefault="0018237A" w:rsidP="0018237A">
            <w:pPr>
              <w:pStyle w:val="Prrafodelista"/>
              <w:numPr>
                <w:ilvl w:val="0"/>
                <w:numId w:val="22"/>
              </w:numPr>
              <w:tabs>
                <w:tab w:val="left" w:pos="938"/>
              </w:tabs>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articulación curricular asegura una educación coherente y contextualizada que mejora finalmente los aprendizajes. Considerando, además, además que hoy aproximadamente </w:t>
            </w:r>
            <w:r>
              <w:rPr>
                <w:rFonts w:asciiTheme="majorHAnsi" w:hAnsiTheme="majorHAnsi" w:cstheme="majorHAnsi"/>
                <w:color w:val="3B3838" w:themeColor="background2" w:themeShade="40"/>
              </w:rPr>
              <w:t xml:space="preserve">más del </w:t>
            </w:r>
            <w:r w:rsidRPr="00A15FEA">
              <w:rPr>
                <w:rFonts w:asciiTheme="majorHAnsi" w:hAnsiTheme="majorHAnsi" w:cstheme="majorHAnsi"/>
                <w:color w:val="3B3838" w:themeColor="background2" w:themeShade="40"/>
              </w:rPr>
              <w:t xml:space="preserve">50% de las y los jóvenes egresados de la EMTP accede a la educación superior, lo que </w:t>
            </w:r>
            <w:r w:rsidRPr="00A15FEA">
              <w:rPr>
                <w:rFonts w:asciiTheme="majorHAnsi" w:hAnsiTheme="majorHAnsi" w:cstheme="majorHAnsi"/>
                <w:color w:val="3B3838" w:themeColor="background2" w:themeShade="40"/>
              </w:rPr>
              <w:lastRenderedPageBreak/>
              <w:t>demanda una formación equilibrada de entre la formación general y la diferenciada.</w:t>
            </w:r>
            <w:r>
              <w:rPr>
                <w:rFonts w:asciiTheme="majorHAnsi" w:hAnsiTheme="majorHAnsi" w:cstheme="majorHAnsi"/>
                <w:color w:val="3B3838" w:themeColor="background2" w:themeShade="40"/>
              </w:rPr>
              <w:t xml:space="preserve"> Esta acción tiene un alto valor desde la perspectiva de la incorporación de los docentes de asignaturas de formación general al trabajo de Futuro Técnico, ya que las acciones normalmente están focalizadas en los docentes de módulos TP.</w:t>
            </w:r>
          </w:p>
          <w:p w14:paraId="2FEC2BB4" w14:textId="77777777" w:rsidR="0018237A" w:rsidRDefault="0018237A" w:rsidP="0018237A">
            <w:pPr>
              <w:pStyle w:val="Prrafodelista"/>
              <w:numPr>
                <w:ilvl w:val="0"/>
                <w:numId w:val="22"/>
              </w:numPr>
              <w:tabs>
                <w:tab w:val="left" w:pos="938"/>
              </w:tabs>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Diseñar programas de capacitación, apoyar la integración curricular</w:t>
            </w:r>
            <w:r>
              <w:rPr>
                <w:rFonts w:asciiTheme="majorHAnsi" w:hAnsiTheme="majorHAnsi" w:cstheme="majorHAnsi"/>
                <w:color w:val="3B3838" w:themeColor="background2" w:themeShade="40"/>
              </w:rPr>
              <w:t xml:space="preserve">, </w:t>
            </w:r>
            <w:r w:rsidRPr="00A15FEA">
              <w:rPr>
                <w:rFonts w:asciiTheme="majorHAnsi" w:hAnsiTheme="majorHAnsi" w:cstheme="majorHAnsi"/>
                <w:color w:val="3B3838" w:themeColor="background2" w:themeShade="40"/>
              </w:rPr>
              <w:t>revisar prácticas docentes</w:t>
            </w:r>
            <w:r>
              <w:rPr>
                <w:rFonts w:asciiTheme="majorHAnsi" w:hAnsiTheme="majorHAnsi" w:cstheme="majorHAnsi"/>
                <w:color w:val="3B3838" w:themeColor="background2" w:themeShade="40"/>
              </w:rPr>
              <w:t xml:space="preserve"> e implementar programas piloto, evaluar resultados, para luego escalar</w:t>
            </w:r>
            <w:r w:rsidRPr="00A15FEA">
              <w:rPr>
                <w:rFonts w:asciiTheme="majorHAnsi" w:hAnsiTheme="majorHAnsi" w:cstheme="majorHAnsi"/>
                <w:color w:val="3B3838" w:themeColor="background2" w:themeShade="40"/>
              </w:rPr>
              <w:t xml:space="preserve">, entre otras tareas que se generen con </w:t>
            </w:r>
            <w:r>
              <w:rPr>
                <w:rFonts w:asciiTheme="majorHAnsi" w:hAnsiTheme="majorHAnsi" w:cstheme="majorHAnsi"/>
                <w:color w:val="3B3838" w:themeColor="background2" w:themeShade="40"/>
              </w:rPr>
              <w:t xml:space="preserve">los EE. </w:t>
            </w:r>
          </w:p>
          <w:p w14:paraId="65B17A43" w14:textId="3E688A06" w:rsidR="00721CD8" w:rsidRPr="00721CD8" w:rsidRDefault="00721CD8" w:rsidP="00721CD8">
            <w:pPr>
              <w:pStyle w:val="Prrafodelista"/>
              <w:tabs>
                <w:tab w:val="left" w:pos="938"/>
              </w:tabs>
              <w:spacing w:after="0" w:line="240" w:lineRule="auto"/>
              <w:ind w:left="360"/>
              <w:jc w:val="both"/>
              <w:rPr>
                <w:rFonts w:asciiTheme="majorHAnsi" w:hAnsiTheme="majorHAnsi" w:cstheme="majorHAnsi"/>
                <w:color w:val="3B3838" w:themeColor="background2" w:themeShade="40"/>
              </w:rPr>
            </w:pPr>
            <w:r w:rsidRPr="00721CD8">
              <w:rPr>
                <w:rFonts w:asciiTheme="majorHAnsi" w:hAnsiTheme="majorHAnsi" w:cstheme="majorHAnsi"/>
                <w:color w:val="3B3838" w:themeColor="background2" w:themeShade="40"/>
              </w:rPr>
              <w:t>Existe en esta acción una fase de investigación de modelos, búsqueda de alianzas estratégicas y diseño de los programas piloto durante el primer semestre 25, para ejecutar programas el segundo semestre 25, y luego ajustar a fin de año, y escalar el año 26.</w:t>
            </w:r>
          </w:p>
        </w:tc>
        <w:tc>
          <w:tcPr>
            <w:tcW w:w="733" w:type="pct"/>
            <w:tcBorders>
              <w:top w:val="single" w:sz="4" w:space="0" w:color="auto"/>
              <w:left w:val="single" w:sz="4" w:space="0" w:color="auto"/>
              <w:bottom w:val="single" w:sz="4" w:space="0" w:color="auto"/>
              <w:right w:val="single" w:sz="4" w:space="0" w:color="auto"/>
            </w:tcBorders>
          </w:tcPr>
          <w:p w14:paraId="64AC5233" w14:textId="15F2ED41"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la generación dinámicas </w:t>
            </w:r>
            <w:r w:rsidRPr="00A15FEA">
              <w:rPr>
                <w:rFonts w:asciiTheme="majorHAnsi" w:hAnsiTheme="majorHAnsi" w:cstheme="majorHAnsi"/>
                <w:color w:val="3B3838" w:themeColor="background2" w:themeShade="40"/>
              </w:rPr>
              <w:lastRenderedPageBreak/>
              <w:t>territoriales fructíferas para el desarrollo de experiencias de aprendizaje, como una estrategia de mejoramiento de la EMTP, considerando especialmente la integración de las asignaturas STEM con los módulos TP de tecnológicos e industriales.</w:t>
            </w:r>
          </w:p>
        </w:tc>
        <w:tc>
          <w:tcPr>
            <w:tcW w:w="734" w:type="pct"/>
            <w:tcBorders>
              <w:top w:val="single" w:sz="4" w:space="0" w:color="auto"/>
              <w:left w:val="single" w:sz="4" w:space="0" w:color="auto"/>
              <w:bottom w:val="single" w:sz="4" w:space="0" w:color="auto"/>
              <w:right w:val="single" w:sz="4" w:space="0" w:color="auto"/>
            </w:tcBorders>
          </w:tcPr>
          <w:p w14:paraId="17F3995A"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lastRenderedPageBreak/>
              <w:t>Aprendizajes contextualizados</w:t>
            </w:r>
          </w:p>
          <w:p w14:paraId="41DA6404" w14:textId="77777777" w:rsidR="0018237A" w:rsidRPr="00A15FEA" w:rsidRDefault="0018237A" w:rsidP="0018237A">
            <w:pPr>
              <w:spacing w:after="0" w:line="240" w:lineRule="auto"/>
              <w:jc w:val="both"/>
              <w:rPr>
                <w:rFonts w:asciiTheme="majorHAnsi" w:hAnsiTheme="majorHAnsi" w:cstheme="majorHAnsi"/>
              </w:rPr>
            </w:pPr>
          </w:p>
        </w:tc>
        <w:tc>
          <w:tcPr>
            <w:tcW w:w="736" w:type="pct"/>
            <w:tcBorders>
              <w:top w:val="single" w:sz="4" w:space="0" w:color="auto"/>
              <w:left w:val="single" w:sz="4" w:space="0" w:color="auto"/>
              <w:bottom w:val="single" w:sz="4" w:space="0" w:color="auto"/>
              <w:right w:val="single" w:sz="4" w:space="0" w:color="auto"/>
            </w:tcBorders>
          </w:tcPr>
          <w:p w14:paraId="071B1727"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100 docentes en O’Higgins</w:t>
            </w:r>
          </w:p>
          <w:p w14:paraId="723BC019" w14:textId="4D63C220"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140 docentes de Maule</w:t>
            </w:r>
          </w:p>
        </w:tc>
        <w:tc>
          <w:tcPr>
            <w:tcW w:w="442" w:type="pct"/>
            <w:tcBorders>
              <w:top w:val="single" w:sz="4" w:space="0" w:color="auto"/>
              <w:left w:val="single" w:sz="4" w:space="0" w:color="auto"/>
              <w:bottom w:val="single" w:sz="4" w:space="0" w:color="auto"/>
              <w:right w:val="single" w:sz="4" w:space="0" w:color="auto"/>
            </w:tcBorders>
          </w:tcPr>
          <w:p w14:paraId="00808261" w14:textId="66651176" w:rsidR="0018237A" w:rsidRDefault="00721CD8" w:rsidP="0018237A">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lastRenderedPageBreak/>
              <w:t>Jul</w:t>
            </w:r>
            <w:r w:rsidR="0018237A">
              <w:rPr>
                <w:rFonts w:asciiTheme="majorHAnsi" w:hAnsiTheme="majorHAnsi" w:cstheme="majorHAnsi"/>
                <w:color w:val="3B3838" w:themeColor="background2" w:themeShade="40"/>
              </w:rPr>
              <w:t xml:space="preserve">/25 a Nov/25 Desarrollo </w:t>
            </w:r>
            <w:r w:rsidR="0018237A">
              <w:rPr>
                <w:rFonts w:asciiTheme="majorHAnsi" w:hAnsiTheme="majorHAnsi" w:cstheme="majorHAnsi"/>
                <w:color w:val="3B3838" w:themeColor="background2" w:themeShade="40"/>
              </w:rPr>
              <w:lastRenderedPageBreak/>
              <w:t>de Pilotos 2 en Ohiggins y 3 en Maule</w:t>
            </w:r>
          </w:p>
          <w:p w14:paraId="2A2E7102" w14:textId="77777777" w:rsidR="0018237A" w:rsidRDefault="0018237A" w:rsidP="0018237A">
            <w:pPr>
              <w:spacing w:after="0" w:line="240" w:lineRule="auto"/>
              <w:jc w:val="both"/>
              <w:rPr>
                <w:rFonts w:asciiTheme="majorHAnsi" w:hAnsiTheme="majorHAnsi" w:cstheme="majorHAnsi"/>
                <w:color w:val="3B3838" w:themeColor="background2" w:themeShade="40"/>
              </w:rPr>
            </w:pPr>
          </w:p>
          <w:p w14:paraId="79456654" w14:textId="362E52E2" w:rsidR="0018237A" w:rsidRPr="00A15FEA" w:rsidRDefault="0018237A" w:rsidP="0018237A">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Mar/26 a Nov/26 escalamiento a otros liceos</w:t>
            </w:r>
          </w:p>
        </w:tc>
      </w:tr>
      <w:tr w:rsidR="005D748B" w:rsidRPr="00A15FEA" w14:paraId="7D218D6F" w14:textId="77777777" w:rsidTr="008543BA">
        <w:tc>
          <w:tcPr>
            <w:tcW w:w="679" w:type="pct"/>
            <w:vMerge/>
            <w:tcBorders>
              <w:left w:val="single" w:sz="4" w:space="0" w:color="auto"/>
              <w:right w:val="single" w:sz="4" w:space="0" w:color="auto"/>
            </w:tcBorders>
            <w:vAlign w:val="center"/>
          </w:tcPr>
          <w:p w14:paraId="745EF24B"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13C0FFB5"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2.4 Capacitación y Acompañamiento en la Contextualización del Currículo</w:t>
            </w:r>
          </w:p>
          <w:p w14:paraId="545E7FB9" w14:textId="77777777" w:rsidR="0018237A" w:rsidRDefault="0018237A" w:rsidP="0018237A">
            <w:pPr>
              <w:pStyle w:val="Prrafodelista"/>
              <w:numPr>
                <w:ilvl w:val="0"/>
                <w:numId w:val="2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Implementar un programa de capacitación para docentes que permita contextualizar y actualizar el currículo según las necesidades regionales. Esto asegura que las especialidades impartidas respondan a las demandas del mercado laboral local, como el manejo de </w:t>
            </w:r>
            <w:r w:rsidRPr="00A15FEA">
              <w:rPr>
                <w:rFonts w:asciiTheme="majorHAnsi" w:hAnsiTheme="majorHAnsi" w:cstheme="majorHAnsi"/>
                <w:color w:val="3B3838" w:themeColor="background2" w:themeShade="40"/>
              </w:rPr>
              <w:lastRenderedPageBreak/>
              <w:t>maquinaria en áreas agrícolas o la administración en áreas turísticas.</w:t>
            </w:r>
            <w:r>
              <w:rPr>
                <w:rFonts w:asciiTheme="majorHAnsi" w:hAnsiTheme="majorHAnsi" w:cstheme="majorHAnsi"/>
                <w:color w:val="3B3838" w:themeColor="background2" w:themeShade="40"/>
              </w:rPr>
              <w:t xml:space="preserve"> </w:t>
            </w:r>
          </w:p>
          <w:p w14:paraId="1395290D" w14:textId="6D9F3CDB" w:rsidR="0018237A" w:rsidRPr="00A15FEA" w:rsidRDefault="0018237A" w:rsidP="0018237A">
            <w:pPr>
              <w:pStyle w:val="Prrafodelista"/>
              <w:numPr>
                <w:ilvl w:val="0"/>
                <w:numId w:val="2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Ya existe una importante experiencia a través de los diálogos curriculares que focalizados en la EMTP se desarrollaron en conjunto con la SECREDUC de O’Higgins el 2023, lo que genera una línea base para facilitar acciones de capacitación, primero para la apropiación del currículo, y luego su identificando áreas claves para la contextualización. En este sentido se ha recibido apoyo de empresas como Patagonia </w:t>
            </w:r>
            <w:proofErr w:type="spellStart"/>
            <w:r>
              <w:rPr>
                <w:rFonts w:asciiTheme="majorHAnsi" w:hAnsiTheme="majorHAnsi" w:cstheme="majorHAnsi"/>
                <w:color w:val="3B3838" w:themeColor="background2" w:themeShade="40"/>
              </w:rPr>
              <w:t>Fresh</w:t>
            </w:r>
            <w:proofErr w:type="spellEnd"/>
            <w:r>
              <w:rPr>
                <w:rFonts w:asciiTheme="majorHAnsi" w:hAnsiTheme="majorHAnsi" w:cstheme="majorHAnsi"/>
                <w:color w:val="3B3838" w:themeColor="background2" w:themeShade="40"/>
              </w:rPr>
              <w:t>, que han financiado programas con la Escuela de Medicina de la Universidad del Desarrollo sobre alimentación saludable para las especialidades de atención de párvulos.</w:t>
            </w:r>
          </w:p>
          <w:p w14:paraId="599D99A0" w14:textId="4B2AD677" w:rsidR="0018237A" w:rsidRPr="00A15FEA" w:rsidRDefault="0018237A" w:rsidP="0018237A">
            <w:pPr>
              <w:pStyle w:val="Prrafodelista"/>
              <w:numPr>
                <w:ilvl w:val="0"/>
                <w:numId w:val="2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contextualización del currículo en especialidades locales mejora la pertinencia educativa, asegurando que los estudiantes adquieran competencias valoradas en el mercado laboral de su región</w:t>
            </w:r>
            <w:r>
              <w:rPr>
                <w:rFonts w:asciiTheme="majorHAnsi" w:hAnsiTheme="majorHAnsi" w:cstheme="majorHAnsi"/>
                <w:color w:val="3B3838" w:themeColor="background2" w:themeShade="40"/>
              </w:rPr>
              <w:t xml:space="preserve"> (pe. Energías renovables, manipulación de alimentos, </w:t>
            </w:r>
            <w:proofErr w:type="spellStart"/>
            <w:r>
              <w:rPr>
                <w:rFonts w:asciiTheme="majorHAnsi" w:hAnsiTheme="majorHAnsi" w:cstheme="majorHAnsi"/>
                <w:color w:val="3B3838" w:themeColor="background2" w:themeShade="40"/>
              </w:rPr>
              <w:t>etc</w:t>
            </w:r>
            <w:proofErr w:type="spellEnd"/>
            <w:r>
              <w:rPr>
                <w:rFonts w:asciiTheme="majorHAnsi" w:hAnsiTheme="majorHAnsi" w:cstheme="majorHAnsi"/>
                <w:color w:val="3B3838" w:themeColor="background2" w:themeShade="40"/>
              </w:rPr>
              <w:t>)</w:t>
            </w:r>
          </w:p>
          <w:p w14:paraId="1A2CF1E7" w14:textId="77777777" w:rsidR="0018237A" w:rsidRDefault="0018237A" w:rsidP="0018237A">
            <w:pPr>
              <w:pStyle w:val="Prrafodelista"/>
              <w:numPr>
                <w:ilvl w:val="0"/>
                <w:numId w:val="2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Proveer talleres, acompañar la adaptación curricular y evaluar el impacto, y otras tareas pertinentes al propósito de la acción.</w:t>
            </w:r>
          </w:p>
          <w:p w14:paraId="7982213A" w14:textId="0B22C313" w:rsidR="00721CD8" w:rsidRPr="00E93840" w:rsidRDefault="00721CD8" w:rsidP="00721CD8">
            <w:pPr>
              <w:pStyle w:val="Prrafodelista"/>
              <w:spacing w:after="0" w:line="240" w:lineRule="auto"/>
              <w:ind w:left="360"/>
              <w:jc w:val="both"/>
              <w:rPr>
                <w:rFonts w:asciiTheme="majorHAnsi" w:hAnsiTheme="majorHAnsi" w:cstheme="majorHAnsi"/>
                <w:color w:val="3B3838" w:themeColor="background2" w:themeShade="40"/>
              </w:rPr>
            </w:pPr>
            <w:r w:rsidRPr="00E93840">
              <w:rPr>
                <w:rFonts w:asciiTheme="majorHAnsi" w:hAnsiTheme="majorHAnsi" w:cstheme="majorHAnsi"/>
                <w:color w:val="3B3838" w:themeColor="background2" w:themeShade="40"/>
              </w:rPr>
              <w:t xml:space="preserve">Se tiene previsto inicialmente un trabajo técnico del equipo interno de la red, para identificar áreas prioritarias, EE susceptibles </w:t>
            </w:r>
            <w:r w:rsidRPr="00E93840">
              <w:rPr>
                <w:rFonts w:asciiTheme="majorHAnsi" w:hAnsiTheme="majorHAnsi" w:cstheme="majorHAnsi"/>
                <w:color w:val="3B3838" w:themeColor="background2" w:themeShade="40"/>
              </w:rPr>
              <w:lastRenderedPageBreak/>
              <w:t xml:space="preserve">de involucrarse y diseñar programas a implementar el segundo semestre. Se contempla partir con 5 liceos en O’Higgins y 7 en Maule. Entre ellos, </w:t>
            </w:r>
            <w:r w:rsidR="00E93840" w:rsidRPr="00E93840">
              <w:rPr>
                <w:rFonts w:asciiTheme="majorHAnsi" w:hAnsiTheme="majorHAnsi" w:cstheme="majorHAnsi"/>
                <w:color w:val="3B3838" w:themeColor="background2" w:themeShade="40"/>
              </w:rPr>
              <w:t xml:space="preserve">tentativamente </w:t>
            </w:r>
            <w:r w:rsidRPr="00E93840">
              <w:rPr>
                <w:rFonts w:asciiTheme="majorHAnsi" w:hAnsiTheme="majorHAnsi" w:cstheme="majorHAnsi"/>
                <w:color w:val="3B3838" w:themeColor="background2" w:themeShade="40"/>
              </w:rPr>
              <w:t xml:space="preserve">de norte a sur, el Misael Lobos Monroy de Graneros, el A4 de Rancagua, el Juan Hoppe </w:t>
            </w:r>
            <w:proofErr w:type="spellStart"/>
            <w:r w:rsidRPr="00E93840">
              <w:rPr>
                <w:rFonts w:asciiTheme="majorHAnsi" w:hAnsiTheme="majorHAnsi" w:cstheme="majorHAnsi"/>
                <w:color w:val="3B3838" w:themeColor="background2" w:themeShade="40"/>
              </w:rPr>
              <w:t>Gantz</w:t>
            </w:r>
            <w:proofErr w:type="spellEnd"/>
            <w:r w:rsidRPr="00E93840">
              <w:rPr>
                <w:rFonts w:asciiTheme="majorHAnsi" w:hAnsiTheme="majorHAnsi" w:cstheme="majorHAnsi"/>
                <w:color w:val="3B3838" w:themeColor="background2" w:themeShade="40"/>
              </w:rPr>
              <w:t xml:space="preserve"> de El Olivar (existiendo la voluntad con el coordinador TP de activar este liceo con mayor fuerza), Liceo Eduardo Charme de San Fernando y Politécnico de Santa Cruz</w:t>
            </w:r>
            <w:r w:rsidR="00E93840" w:rsidRPr="00E93840">
              <w:rPr>
                <w:rFonts w:asciiTheme="majorHAnsi" w:hAnsiTheme="majorHAnsi" w:cstheme="majorHAnsi"/>
                <w:color w:val="3B3838" w:themeColor="background2" w:themeShade="40"/>
              </w:rPr>
              <w:t xml:space="preserve">. Por su parte en Maule, el Liceo Alejandro Rojas Sierra de Licantén, Liceo Bicentenario de </w:t>
            </w:r>
            <w:proofErr w:type="spellStart"/>
            <w:r w:rsidR="00E93840" w:rsidRPr="00E93840">
              <w:rPr>
                <w:rFonts w:asciiTheme="majorHAnsi" w:hAnsiTheme="majorHAnsi" w:cstheme="majorHAnsi"/>
                <w:color w:val="3B3838" w:themeColor="background2" w:themeShade="40"/>
              </w:rPr>
              <w:t>Putú</w:t>
            </w:r>
            <w:proofErr w:type="spellEnd"/>
            <w:r w:rsidR="00E93840" w:rsidRPr="00E93840">
              <w:rPr>
                <w:rFonts w:asciiTheme="majorHAnsi" w:hAnsiTheme="majorHAnsi" w:cstheme="majorHAnsi"/>
                <w:color w:val="3B3838" w:themeColor="background2" w:themeShade="40"/>
              </w:rPr>
              <w:t xml:space="preserve">, Liceo Industrial de Talca, Liceo Capitán Ignacio Carrera Pinto de Colbún, Liceo Federico </w:t>
            </w:r>
            <w:proofErr w:type="spellStart"/>
            <w:r w:rsidR="00E93840" w:rsidRPr="00E93840">
              <w:rPr>
                <w:rFonts w:asciiTheme="majorHAnsi" w:hAnsiTheme="majorHAnsi" w:cstheme="majorHAnsi"/>
                <w:color w:val="3B3838" w:themeColor="background2" w:themeShade="40"/>
              </w:rPr>
              <w:t>Heise</w:t>
            </w:r>
            <w:proofErr w:type="spellEnd"/>
            <w:r w:rsidR="00E93840" w:rsidRPr="00E93840">
              <w:rPr>
                <w:rFonts w:asciiTheme="majorHAnsi" w:hAnsiTheme="majorHAnsi" w:cstheme="majorHAnsi"/>
                <w:color w:val="3B3838" w:themeColor="background2" w:themeShade="40"/>
              </w:rPr>
              <w:t xml:space="preserve"> de Parral, Liceo</w:t>
            </w:r>
            <w:r w:rsidR="00E93840">
              <w:rPr>
                <w:rFonts w:asciiTheme="majorHAnsi" w:hAnsiTheme="majorHAnsi" w:cstheme="majorHAnsi"/>
                <w:color w:val="3B3838" w:themeColor="background2" w:themeShade="40"/>
              </w:rPr>
              <w:t xml:space="preserve">, Liceo Pedro Aguirre Cerda de Cauquenes y </w:t>
            </w:r>
            <w:r w:rsidR="00E93840" w:rsidRPr="00E93840">
              <w:rPr>
                <w:rFonts w:asciiTheme="majorHAnsi" w:hAnsiTheme="majorHAnsi" w:cstheme="majorHAnsi"/>
                <w:color w:val="3B3838" w:themeColor="background2" w:themeShade="40"/>
              </w:rPr>
              <w:t>Liceo de Pelluhue.</w:t>
            </w:r>
          </w:p>
        </w:tc>
        <w:tc>
          <w:tcPr>
            <w:tcW w:w="733" w:type="pct"/>
            <w:tcBorders>
              <w:top w:val="single" w:sz="4" w:space="0" w:color="auto"/>
              <w:left w:val="single" w:sz="4" w:space="0" w:color="auto"/>
              <w:bottom w:val="single" w:sz="4" w:space="0" w:color="auto"/>
              <w:right w:val="single" w:sz="4" w:space="0" w:color="auto"/>
            </w:tcBorders>
          </w:tcPr>
          <w:p w14:paraId="1041A330" w14:textId="79BF5B7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la generación dinámicas territoriales fructíferas para el desarrollo de experiencias de aprendizaje, como una estrategia de </w:t>
            </w:r>
            <w:r w:rsidRPr="00A15FEA">
              <w:rPr>
                <w:rFonts w:asciiTheme="majorHAnsi" w:hAnsiTheme="majorHAnsi" w:cstheme="majorHAnsi"/>
                <w:color w:val="3B3838" w:themeColor="background2" w:themeShade="40"/>
              </w:rPr>
              <w:lastRenderedPageBreak/>
              <w:t>mejoramiento de la EMTP.</w:t>
            </w:r>
          </w:p>
        </w:tc>
        <w:tc>
          <w:tcPr>
            <w:tcW w:w="734" w:type="pct"/>
            <w:tcBorders>
              <w:top w:val="single" w:sz="4" w:space="0" w:color="auto"/>
              <w:left w:val="single" w:sz="4" w:space="0" w:color="auto"/>
              <w:bottom w:val="single" w:sz="4" w:space="0" w:color="auto"/>
              <w:right w:val="single" w:sz="4" w:space="0" w:color="auto"/>
            </w:tcBorders>
          </w:tcPr>
          <w:p w14:paraId="3D252D6A"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lastRenderedPageBreak/>
              <w:t>Aprendizajes contextualizados</w:t>
            </w:r>
          </w:p>
          <w:p w14:paraId="411E1851"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51630982"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docentes en O’Higgins</w:t>
            </w:r>
          </w:p>
          <w:p w14:paraId="3A97B7E3" w14:textId="518AB588"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docentes de Maule</w:t>
            </w:r>
          </w:p>
        </w:tc>
        <w:tc>
          <w:tcPr>
            <w:tcW w:w="442" w:type="pct"/>
            <w:tcBorders>
              <w:top w:val="single" w:sz="4" w:space="0" w:color="auto"/>
              <w:left w:val="single" w:sz="4" w:space="0" w:color="auto"/>
              <w:bottom w:val="single" w:sz="4" w:space="0" w:color="auto"/>
              <w:right w:val="single" w:sz="4" w:space="0" w:color="auto"/>
            </w:tcBorders>
          </w:tcPr>
          <w:p w14:paraId="69765ED9" w14:textId="564C0A1B" w:rsidR="0018237A" w:rsidRPr="00A15FEA" w:rsidRDefault="0018237A" w:rsidP="0018237A">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Dic/26</w:t>
            </w:r>
          </w:p>
        </w:tc>
      </w:tr>
      <w:tr w:rsidR="005D748B" w:rsidRPr="00A15FEA" w14:paraId="6E316E6C" w14:textId="77777777" w:rsidTr="008543BA">
        <w:tc>
          <w:tcPr>
            <w:tcW w:w="679" w:type="pct"/>
            <w:vMerge/>
            <w:tcBorders>
              <w:left w:val="single" w:sz="4" w:space="0" w:color="auto"/>
              <w:right w:val="single" w:sz="4" w:space="0" w:color="auto"/>
            </w:tcBorders>
            <w:vAlign w:val="center"/>
          </w:tcPr>
          <w:p w14:paraId="0B3BDD07"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55EF5B5C"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2.5 Capacitación y Actualización para el Desarrollo de Capacidades Técnicas y Tecnológicas de Docentes en Especialidades de Formación TP</w:t>
            </w:r>
          </w:p>
          <w:p w14:paraId="2C104035" w14:textId="77777777" w:rsidR="0018237A" w:rsidRDefault="0018237A" w:rsidP="0018237A">
            <w:pPr>
              <w:pStyle w:val="Prrafodelista"/>
              <w:numPr>
                <w:ilvl w:val="0"/>
                <w:numId w:val="2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Capacitar y actualizar a los docentes en las habilidades técnicas y tecnológicas más avanzadas dentro de sus especialidades TP es esencial para el desarrollo de capacidades que garanticen que las y los estudiantes reciban una educación actualizada y relevante para el contexto productivo local. Esta acción permite a los docentes integrar herramientas </w:t>
            </w:r>
            <w:r w:rsidRPr="00A15FEA">
              <w:rPr>
                <w:rFonts w:asciiTheme="majorHAnsi" w:hAnsiTheme="majorHAnsi" w:cstheme="majorHAnsi"/>
                <w:color w:val="3B3838" w:themeColor="background2" w:themeShade="40"/>
              </w:rPr>
              <w:lastRenderedPageBreak/>
              <w:t>y tecnologías de última generación en su enseñanza, alineándose con las demandas de sectores como la agricultura, minería y energías renovables, prioritarios en cada territorio.</w:t>
            </w:r>
            <w:r>
              <w:rPr>
                <w:rFonts w:asciiTheme="majorHAnsi" w:hAnsiTheme="majorHAnsi" w:cstheme="majorHAnsi"/>
                <w:color w:val="3B3838" w:themeColor="background2" w:themeShade="40"/>
              </w:rPr>
              <w:t xml:space="preserve"> </w:t>
            </w:r>
          </w:p>
          <w:p w14:paraId="0C779D88" w14:textId="77777777" w:rsidR="0018237A" w:rsidRDefault="0018237A" w:rsidP="0018237A">
            <w:pPr>
              <w:pStyle w:val="Prrafodelista"/>
              <w:numPr>
                <w:ilvl w:val="0"/>
                <w:numId w:val="24"/>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En esta acción existe una línea de base importante, constituida por los nodos sectoriales, y por experiencias de levantamiento de necesidades de actualización para docentes, a manera de ejemplo, ya durante dos años se han desarrollado escuelas formativas para docentes con la USACH y está prevista desarrollar una sobre electromovilidad para docentes de Mecánica Automotriz con la empresa Kaufmann en enero 2025. </w:t>
            </w:r>
          </w:p>
          <w:p w14:paraId="341B523D" w14:textId="6DA5CB5D" w:rsidR="0018237A" w:rsidRPr="00A15FEA" w:rsidRDefault="0018237A" w:rsidP="0018237A">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Alta relevancia implica esta acción, por la existencia de proyectos muy relevantes en electromovilidad en O’Higgins como la empresa Reborn que fabrica buses eléctricos y el programa de reconversión de taxis a electromovilidad, que demanda talento local para la fabricación de vehículos y mantención de motores, lo que hoy escasamente se entrega en la EMTP, aunque si está presente en la ESTP del territorio.</w:t>
            </w:r>
          </w:p>
          <w:p w14:paraId="1E22D73B" w14:textId="67856827" w:rsidR="0018237A" w:rsidRPr="00A15FEA" w:rsidRDefault="0018237A" w:rsidP="0018237A">
            <w:pPr>
              <w:pStyle w:val="Prrafodelista"/>
              <w:numPr>
                <w:ilvl w:val="0"/>
                <w:numId w:val="2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actualización tecnológica de los docentes potencia la calidad formativa de los estudiantes, contribuyendo a una fuerza laboral capacitada y capaz de impulsar </w:t>
            </w:r>
            <w:r w:rsidRPr="00A15FEA">
              <w:rPr>
                <w:rFonts w:asciiTheme="majorHAnsi" w:hAnsiTheme="majorHAnsi" w:cstheme="majorHAnsi"/>
                <w:color w:val="3B3838" w:themeColor="background2" w:themeShade="40"/>
              </w:rPr>
              <w:lastRenderedPageBreak/>
              <w:t>la innovación en los sectores productivos locales.</w:t>
            </w:r>
            <w:r>
              <w:rPr>
                <w:rFonts w:asciiTheme="majorHAnsi" w:hAnsiTheme="majorHAnsi" w:cstheme="majorHAnsi"/>
                <w:color w:val="3B3838" w:themeColor="background2" w:themeShade="40"/>
              </w:rPr>
              <w:t xml:space="preserve"> </w:t>
            </w:r>
          </w:p>
          <w:p w14:paraId="23DF7102" w14:textId="77777777" w:rsidR="0018237A" w:rsidRDefault="0018237A" w:rsidP="0018237A">
            <w:pPr>
              <w:pStyle w:val="Prrafodelista"/>
              <w:numPr>
                <w:ilvl w:val="0"/>
                <w:numId w:val="24"/>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capacitaciones técnicas, visitas a empresas, coordinar prácticas en entornos tecnológicos avanzados, entre otras tareas que se definan pertinentes al propósito de la acción.</w:t>
            </w:r>
          </w:p>
          <w:p w14:paraId="6785C020" w14:textId="77777777" w:rsidR="00E93840" w:rsidRDefault="00E93840" w:rsidP="00E93840">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Para el área de mecánica automotriz se proyecta una capacitación especializada en Kaufmann sobre electromovilidad.</w:t>
            </w:r>
          </w:p>
          <w:p w14:paraId="129B1935" w14:textId="7FCC2C04" w:rsidR="00E93840" w:rsidRPr="00E93840" w:rsidRDefault="00E93840" w:rsidP="00E93840">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Para las restantes áreas se tiene previsto hacer el levantamiento de necesidades, identificación de socios estratégicos y diseño del programa, durante el primer semestre para ejecutarlo el segundo semestre.</w:t>
            </w:r>
          </w:p>
        </w:tc>
        <w:tc>
          <w:tcPr>
            <w:tcW w:w="733" w:type="pct"/>
            <w:tcBorders>
              <w:top w:val="single" w:sz="4" w:space="0" w:color="auto"/>
              <w:left w:val="single" w:sz="4" w:space="0" w:color="auto"/>
              <w:bottom w:val="single" w:sz="4" w:space="0" w:color="auto"/>
              <w:right w:val="single" w:sz="4" w:space="0" w:color="auto"/>
            </w:tcBorders>
          </w:tcPr>
          <w:p w14:paraId="6322BA8D" w14:textId="5078F92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4BFB2FEC"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Aprendizajes contextualizados</w:t>
            </w:r>
          </w:p>
          <w:p w14:paraId="465BAB2F"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32892F2B"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docentes en O’Higgins</w:t>
            </w:r>
          </w:p>
          <w:p w14:paraId="45C2FC7F" w14:textId="53CB1FA0"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docentes de Maule</w:t>
            </w:r>
          </w:p>
        </w:tc>
        <w:tc>
          <w:tcPr>
            <w:tcW w:w="442" w:type="pct"/>
            <w:tcBorders>
              <w:top w:val="single" w:sz="4" w:space="0" w:color="auto"/>
              <w:left w:val="single" w:sz="4" w:space="0" w:color="auto"/>
              <w:bottom w:val="single" w:sz="4" w:space="0" w:color="auto"/>
              <w:right w:val="single" w:sz="4" w:space="0" w:color="auto"/>
            </w:tcBorders>
          </w:tcPr>
          <w:p w14:paraId="645D667B" w14:textId="7E6A5A01" w:rsidR="0018237A" w:rsidRPr="00A15FEA" w:rsidRDefault="0018237A" w:rsidP="0018237A">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Nov/26</w:t>
            </w:r>
          </w:p>
        </w:tc>
      </w:tr>
      <w:tr w:rsidR="005D748B" w:rsidRPr="00A15FEA" w14:paraId="2E3F3525" w14:textId="77777777" w:rsidTr="008543BA">
        <w:tc>
          <w:tcPr>
            <w:tcW w:w="679" w:type="pct"/>
            <w:vMerge/>
            <w:tcBorders>
              <w:left w:val="single" w:sz="4" w:space="0" w:color="auto"/>
              <w:right w:val="single" w:sz="4" w:space="0" w:color="auto"/>
            </w:tcBorders>
            <w:vAlign w:val="center"/>
          </w:tcPr>
          <w:p w14:paraId="79661B18"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134C9BAA"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2.6 Programa Formativo para el Desarrollo de Capacidades en Igualdad de Género e Inclusión</w:t>
            </w:r>
          </w:p>
          <w:p w14:paraId="5077FA9F" w14:textId="77777777" w:rsidR="0018237A" w:rsidRDefault="0018237A" w:rsidP="0018237A">
            <w:pPr>
              <w:pStyle w:val="Prrafodelista"/>
              <w:numPr>
                <w:ilvl w:val="0"/>
                <w:numId w:val="2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Implementar un programa formativo que desarrolle competencias en igualdad sustantiva de género e inclusión, dirigido a docentes, directivos y asistentes de la educación, es clave para construir ambientes educativos equitativos y respetuosos. Este programa permitirá a los participantes promover políticas y prácticas inclusivas adaptadas a la diversidad cultural y socioeconómica de sus comunidades, contribuyendo a un entorno escolar más justo.</w:t>
            </w:r>
          </w:p>
          <w:p w14:paraId="080F0D95" w14:textId="1AFAD990" w:rsidR="0018237A" w:rsidRPr="0051154A" w:rsidRDefault="0018237A" w:rsidP="0018237A">
            <w:pPr>
              <w:pStyle w:val="Prrafodelista"/>
              <w:numPr>
                <w:ilvl w:val="0"/>
                <w:numId w:val="25"/>
              </w:numPr>
              <w:spacing w:after="0" w:line="240" w:lineRule="auto"/>
              <w:jc w:val="both"/>
              <w:rPr>
                <w:rFonts w:asciiTheme="majorHAnsi" w:hAnsiTheme="majorHAnsi" w:cstheme="majorHAnsi"/>
                <w:color w:val="3B3838" w:themeColor="background2" w:themeShade="40"/>
              </w:rPr>
            </w:pPr>
            <w:r w:rsidRPr="0051154A">
              <w:rPr>
                <w:rFonts w:asciiTheme="majorHAnsi" w:hAnsiTheme="majorHAnsi" w:cstheme="majorHAnsi"/>
                <w:b/>
                <w:bCs/>
                <w:color w:val="3B3838" w:themeColor="background2" w:themeShade="40"/>
              </w:rPr>
              <w:lastRenderedPageBreak/>
              <w:t>Contexto territorial:</w:t>
            </w:r>
            <w:r w:rsidR="0051154A">
              <w:rPr>
                <w:rFonts w:asciiTheme="majorHAnsi" w:hAnsiTheme="majorHAnsi" w:cstheme="majorHAnsi"/>
                <w:b/>
                <w:bCs/>
                <w:color w:val="3B3838" w:themeColor="background2" w:themeShade="40"/>
              </w:rPr>
              <w:t xml:space="preserve"> </w:t>
            </w:r>
            <w:r w:rsidR="0051154A" w:rsidRPr="0051154A">
              <w:rPr>
                <w:rFonts w:asciiTheme="majorHAnsi" w:hAnsiTheme="majorHAnsi" w:cstheme="majorHAnsi"/>
                <w:color w:val="3B3838" w:themeColor="background2" w:themeShade="40"/>
              </w:rPr>
              <w:t xml:space="preserve">Tanto en O’Higgins como en Maule se han realizado múltiples encuentros y actividades orientadas a sensibilizar en el enfoque de género en el marco del trabajo colaborativo con ambas Seremías de la mujer y equidad de género y las orientaciones ministeriales, sin embargo, esa es una primera fase dentro de una hoja de ruta que debe pasar obligadamente por el desarrollo de capacidades técnicas para promover la temática, y ese es el desafió, que se perfila en la propuesta 2025-26 de proponer herramientas, generar prácticas y compartirlas </w:t>
            </w:r>
            <w:r w:rsidR="0051154A">
              <w:rPr>
                <w:rFonts w:asciiTheme="majorHAnsi" w:hAnsiTheme="majorHAnsi" w:cstheme="majorHAnsi"/>
                <w:color w:val="3B3838" w:themeColor="background2" w:themeShade="40"/>
              </w:rPr>
              <w:t xml:space="preserve">en una instancia de comunidad de aprendizaje, </w:t>
            </w:r>
            <w:r w:rsidR="0051154A" w:rsidRPr="0051154A">
              <w:rPr>
                <w:rFonts w:asciiTheme="majorHAnsi" w:hAnsiTheme="majorHAnsi" w:cstheme="majorHAnsi"/>
                <w:color w:val="3B3838" w:themeColor="background2" w:themeShade="40"/>
              </w:rPr>
              <w:t>para avanzar en efectivamente implantar el enfoque de género en la EMTP, principalmente en aquellas áreas más masculinizadas.</w:t>
            </w:r>
            <w:r w:rsidR="0051154A">
              <w:rPr>
                <w:rFonts w:asciiTheme="majorHAnsi" w:hAnsiTheme="majorHAnsi" w:cstheme="majorHAnsi"/>
                <w:b/>
                <w:bCs/>
                <w:color w:val="3B3838" w:themeColor="background2" w:themeShade="40"/>
              </w:rPr>
              <w:t xml:space="preserve"> </w:t>
            </w:r>
          </w:p>
          <w:p w14:paraId="7C2A7DF3" w14:textId="64186CDF" w:rsidR="0018237A" w:rsidRPr="00A15FEA" w:rsidRDefault="0018237A" w:rsidP="0018237A">
            <w:pPr>
              <w:pStyle w:val="Prrafodelista"/>
              <w:numPr>
                <w:ilvl w:val="0"/>
                <w:numId w:val="2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formación en género e inclusión favorece la cohesión social y el respeto en las comunidades educativas, promoviendo entornos de aprendizaje igualitarios y diversos en cada territorio.</w:t>
            </w:r>
          </w:p>
          <w:p w14:paraId="58B46117" w14:textId="77777777" w:rsidR="0018237A" w:rsidRDefault="0018237A" w:rsidP="0018237A">
            <w:pPr>
              <w:pStyle w:val="Prrafodelista"/>
              <w:numPr>
                <w:ilvl w:val="0"/>
                <w:numId w:val="25"/>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Realizar talleres de sensibilización, promover la implementación de políticas inclusivas y monitorear el impacto en el ambiente escolar, acompañar aplicación de mejores prácticas, relevar casos de éxito, </w:t>
            </w:r>
            <w:r>
              <w:rPr>
                <w:rFonts w:asciiTheme="majorHAnsi" w:hAnsiTheme="majorHAnsi" w:cstheme="majorHAnsi"/>
                <w:color w:val="3B3838" w:themeColor="background2" w:themeShade="40"/>
              </w:rPr>
              <w:t xml:space="preserve">incorporar docentes, </w:t>
            </w:r>
            <w:r w:rsidRPr="00A15FEA">
              <w:rPr>
                <w:rFonts w:asciiTheme="majorHAnsi" w:hAnsiTheme="majorHAnsi" w:cstheme="majorHAnsi"/>
                <w:color w:val="3B3838" w:themeColor="background2" w:themeShade="40"/>
              </w:rPr>
              <w:t xml:space="preserve">etc. entre </w:t>
            </w:r>
            <w:r w:rsidRPr="00A15FEA">
              <w:rPr>
                <w:rFonts w:asciiTheme="majorHAnsi" w:hAnsiTheme="majorHAnsi" w:cstheme="majorHAnsi"/>
                <w:color w:val="3B3838" w:themeColor="background2" w:themeShade="40"/>
              </w:rPr>
              <w:lastRenderedPageBreak/>
              <w:t>otras tareas pertinentes al propósito de la acción.</w:t>
            </w:r>
          </w:p>
          <w:p w14:paraId="5D2A5D48" w14:textId="5EEDABD6" w:rsidR="00E93840" w:rsidRPr="00E93840" w:rsidRDefault="00E93840" w:rsidP="004E532C">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Se proyecta consolidar importantes alianzas estratégicas para una profundización del trabajo asociado a la inclusión de la mujer y </w:t>
            </w:r>
            <w:r w:rsidR="004E532C">
              <w:rPr>
                <w:rFonts w:asciiTheme="majorHAnsi" w:hAnsiTheme="majorHAnsi" w:cstheme="majorHAnsi"/>
                <w:color w:val="3B3838" w:themeColor="background2" w:themeShade="40"/>
              </w:rPr>
              <w:t>e</w:t>
            </w:r>
            <w:r>
              <w:rPr>
                <w:rFonts w:asciiTheme="majorHAnsi" w:hAnsiTheme="majorHAnsi" w:cstheme="majorHAnsi"/>
                <w:color w:val="3B3838" w:themeColor="background2" w:themeShade="40"/>
              </w:rPr>
              <w:t xml:space="preserve">quidad de </w:t>
            </w:r>
            <w:r w:rsidR="004E532C">
              <w:rPr>
                <w:rFonts w:asciiTheme="majorHAnsi" w:hAnsiTheme="majorHAnsi" w:cstheme="majorHAnsi"/>
                <w:color w:val="3B3838" w:themeColor="background2" w:themeShade="40"/>
              </w:rPr>
              <w:t>g</w:t>
            </w:r>
            <w:r>
              <w:rPr>
                <w:rFonts w:asciiTheme="majorHAnsi" w:hAnsiTheme="majorHAnsi" w:cstheme="majorHAnsi"/>
                <w:color w:val="3B3838" w:themeColor="background2" w:themeShade="40"/>
              </w:rPr>
              <w:t>énero, con la USACH y Universidad de O’Higgins en O´Higgins, y con la Universidad Católica del Maule en Talca</w:t>
            </w:r>
            <w:r w:rsidR="004E532C">
              <w:rPr>
                <w:rFonts w:asciiTheme="majorHAnsi" w:hAnsiTheme="majorHAnsi" w:cstheme="majorHAnsi"/>
                <w:color w:val="3B3838" w:themeColor="background2" w:themeShade="40"/>
              </w:rPr>
              <w:t>. Ello en la perspectiva de poder desarrollar talleres con docentes para levantar problemáticas que abordar, necesidades de capacitación, diseño de estrategias didácticas congruentes con el propósito de la acción, incorporando a mujeres docentes como lideres de este trabajo que provea de herramientas de trabajo a las y los docentes, más allá de esta ser una temática compartida en el discurso que debe llevarse a la aplicación concreta en el ejercicio docente.</w:t>
            </w:r>
          </w:p>
        </w:tc>
        <w:tc>
          <w:tcPr>
            <w:tcW w:w="733" w:type="pct"/>
            <w:tcBorders>
              <w:top w:val="single" w:sz="4" w:space="0" w:color="auto"/>
              <w:left w:val="single" w:sz="4" w:space="0" w:color="auto"/>
              <w:bottom w:val="single" w:sz="4" w:space="0" w:color="auto"/>
              <w:right w:val="single" w:sz="4" w:space="0" w:color="auto"/>
            </w:tcBorders>
          </w:tcPr>
          <w:p w14:paraId="3D496CD9" w14:textId="4FADD6C5"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64198A7A"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Bienestar y desarrollo</w:t>
            </w:r>
          </w:p>
          <w:p w14:paraId="44E18491" w14:textId="5B15123D"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7F0C0673"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docentes en O’Higgins</w:t>
            </w:r>
          </w:p>
          <w:p w14:paraId="1AA7904F" w14:textId="69CD2B89"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docentes de Maule</w:t>
            </w:r>
          </w:p>
        </w:tc>
        <w:tc>
          <w:tcPr>
            <w:tcW w:w="442" w:type="pct"/>
            <w:tcBorders>
              <w:top w:val="single" w:sz="4" w:space="0" w:color="auto"/>
              <w:left w:val="single" w:sz="4" w:space="0" w:color="auto"/>
              <w:bottom w:val="single" w:sz="4" w:space="0" w:color="auto"/>
              <w:right w:val="single" w:sz="4" w:space="0" w:color="auto"/>
            </w:tcBorders>
          </w:tcPr>
          <w:p w14:paraId="2957F42D" w14:textId="5269A3B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Nov/26</w:t>
            </w:r>
          </w:p>
        </w:tc>
      </w:tr>
      <w:tr w:rsidR="005D748B" w:rsidRPr="00A15FEA" w14:paraId="60F18593" w14:textId="77777777" w:rsidTr="008543BA">
        <w:tc>
          <w:tcPr>
            <w:tcW w:w="679" w:type="pct"/>
            <w:vMerge/>
            <w:tcBorders>
              <w:left w:val="single" w:sz="4" w:space="0" w:color="auto"/>
              <w:right w:val="single" w:sz="4" w:space="0" w:color="auto"/>
            </w:tcBorders>
            <w:vAlign w:val="center"/>
          </w:tcPr>
          <w:p w14:paraId="49E69B44"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23C8732D" w14:textId="1815A5F1"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2.8 Programa de Liderazgo y Participación Estudiantil para Mejorar la Convivencia Escolar</w:t>
            </w:r>
          </w:p>
          <w:p w14:paraId="38E8FF12" w14:textId="31ABABA7" w:rsidR="0018237A" w:rsidRPr="00A15FEA" w:rsidRDefault="0018237A" w:rsidP="0018237A">
            <w:pPr>
              <w:pStyle w:val="Prrafodelista"/>
              <w:numPr>
                <w:ilvl w:val="0"/>
                <w:numId w:val="2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Implementar un programa de desarrollo de liderazgo y participación estudiantil con un enfoque en manejo y resolución de conflictos permite a los estudiantes asumir un rol activo en la convivencia escolar. Este programa les brinda herramientas para convertirse en agentes de cambio dentro de sus comunidades, promoviendo una cultura de paz y </w:t>
            </w:r>
            <w:r w:rsidRPr="00A15FEA">
              <w:rPr>
                <w:rFonts w:asciiTheme="majorHAnsi" w:hAnsiTheme="majorHAnsi" w:cstheme="majorHAnsi"/>
                <w:color w:val="3B3838" w:themeColor="background2" w:themeShade="40"/>
              </w:rPr>
              <w:lastRenderedPageBreak/>
              <w:t>colaboración.</w:t>
            </w:r>
            <w:r>
              <w:rPr>
                <w:rFonts w:asciiTheme="majorHAnsi" w:hAnsiTheme="majorHAnsi" w:cstheme="majorHAnsi"/>
                <w:color w:val="3B3838" w:themeColor="background2" w:themeShade="40"/>
              </w:rPr>
              <w:t xml:space="preserve"> Ambas regiones exhiben altas tasas de violencia escolar, con episodios que incluso aparecen en la prensa nacional (caso Coltauco en noticiarios de TV nacional) pero eso desgraciadamente es la punta del iceberg, porque al nosotros estar en el territorio conocemos de muchos otros casos, entonces se ve en esta acción una oportunidad, apalancada con el trabajo colaborativo que tenemos con INJUV,  de fortalecer las habilidades de liderazgo de las y los dirigentes estudiantiles, incluyendo las temáticas de manejo y resolución de conflictos, de forma de perfilar a estos y estas líderes como potenciales moderadores de conflictos y facilitadores de una mejor convivencia estudiantil y clima al interior de los EE.</w:t>
            </w:r>
          </w:p>
          <w:p w14:paraId="512D1179" w14:textId="7A2E68E0" w:rsidR="0018237A" w:rsidRPr="00A15FEA" w:rsidRDefault="0018237A" w:rsidP="0018237A">
            <w:pPr>
              <w:pStyle w:val="Prrafodelista"/>
              <w:numPr>
                <w:ilvl w:val="0"/>
                <w:numId w:val="2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El liderazgo estudiantil mejora la convivencia escolar, contribuyendo a comunidades educativas más armoniosas y preparadas para enfrentar los desafíos sociales locales.</w:t>
            </w:r>
          </w:p>
          <w:p w14:paraId="3E277A26" w14:textId="77777777" w:rsidR="0018237A" w:rsidRDefault="0018237A" w:rsidP="0018237A">
            <w:pPr>
              <w:pStyle w:val="Prrafodelista"/>
              <w:numPr>
                <w:ilvl w:val="0"/>
                <w:numId w:val="26"/>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Recoger expectativas, capacitar en liderazgo, resolución de conflictos, promover actividades de participación estudiantil y monitorear su impacto en la convivencia escolar, entre otras tareas que se acuerden con las y los estudiantes y sus comunidades educativas.</w:t>
            </w:r>
          </w:p>
          <w:p w14:paraId="2EDF5CD7" w14:textId="636A37C1" w:rsidR="004E532C" w:rsidRPr="00A15FEA" w:rsidRDefault="004E532C" w:rsidP="004E532C">
            <w:pPr>
              <w:pStyle w:val="Prrafodelista"/>
              <w:spacing w:after="0" w:line="240" w:lineRule="auto"/>
              <w:ind w:left="360"/>
              <w:jc w:val="both"/>
              <w:rPr>
                <w:rFonts w:asciiTheme="majorHAnsi" w:hAnsiTheme="majorHAnsi" w:cstheme="majorHAnsi"/>
                <w:color w:val="3B3838" w:themeColor="background2" w:themeShade="40"/>
              </w:rPr>
            </w:pPr>
            <w:r w:rsidRPr="004E532C">
              <w:rPr>
                <w:rFonts w:asciiTheme="majorHAnsi" w:hAnsiTheme="majorHAnsi" w:cstheme="majorHAnsi"/>
                <w:color w:val="3B3838" w:themeColor="background2" w:themeShade="40"/>
              </w:rPr>
              <w:lastRenderedPageBreak/>
              <w:t>Se proyecta identificar en primer lugar los EE que requieren este apoyo y luego accionar.</w:t>
            </w:r>
            <w:r>
              <w:rPr>
                <w:rFonts w:asciiTheme="majorHAnsi" w:hAnsiTheme="majorHAnsi" w:cstheme="majorHAnsi"/>
                <w:color w:val="3B3838" w:themeColor="background2" w:themeShade="40"/>
              </w:rPr>
              <w:t xml:space="preserve"> Preliminarmente, se tienen identificados liceos de la CORMUN de Rancagua para trabajar el tema producto de la alta conflictividad que se ha manifestado en estos establecimientos y los EE TP del SLEP de Colchagua, donde destaca el trabajo colaborativo entre los equipos directivos y la dirigencia estudiantil, citando a manera de ejemplo el Liceo Eduardo Charme de San Fernando. En cuanto a Maule, trabajar articuladamente con los liceos del DAEM de Talca y de la red TP de Linares.</w:t>
            </w:r>
          </w:p>
        </w:tc>
        <w:tc>
          <w:tcPr>
            <w:tcW w:w="733" w:type="pct"/>
            <w:tcBorders>
              <w:top w:val="single" w:sz="4" w:space="0" w:color="auto"/>
              <w:left w:val="single" w:sz="4" w:space="0" w:color="auto"/>
              <w:bottom w:val="single" w:sz="4" w:space="0" w:color="auto"/>
              <w:right w:val="single" w:sz="4" w:space="0" w:color="auto"/>
            </w:tcBorders>
          </w:tcPr>
          <w:p w14:paraId="49F9757A" w14:textId="788C2AE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3457286D"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rPr>
              <w:t>Bienestar y desarrollo</w:t>
            </w:r>
          </w:p>
          <w:p w14:paraId="021CAD34" w14:textId="0EB6BA23"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130F90B5"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200 estudiantes en O’Higgins</w:t>
            </w:r>
          </w:p>
          <w:p w14:paraId="212D5C3D" w14:textId="572F27E0"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280 estudiantes de Maule</w:t>
            </w:r>
          </w:p>
        </w:tc>
        <w:tc>
          <w:tcPr>
            <w:tcW w:w="442" w:type="pct"/>
            <w:tcBorders>
              <w:top w:val="single" w:sz="4" w:space="0" w:color="auto"/>
              <w:left w:val="single" w:sz="4" w:space="0" w:color="auto"/>
              <w:bottom w:val="single" w:sz="4" w:space="0" w:color="auto"/>
              <w:right w:val="single" w:sz="4" w:space="0" w:color="auto"/>
            </w:tcBorders>
          </w:tcPr>
          <w:p w14:paraId="64385A6A" w14:textId="47199816" w:rsidR="0018237A" w:rsidRPr="00A15FEA" w:rsidRDefault="0018237A" w:rsidP="0018237A">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Dic/26</w:t>
            </w:r>
          </w:p>
        </w:tc>
      </w:tr>
      <w:tr w:rsidR="005D748B" w:rsidRPr="00A15FEA" w14:paraId="0F8D81C3" w14:textId="77777777" w:rsidTr="008543BA">
        <w:tc>
          <w:tcPr>
            <w:tcW w:w="679" w:type="pct"/>
            <w:vMerge/>
            <w:tcBorders>
              <w:left w:val="single" w:sz="4" w:space="0" w:color="auto"/>
              <w:right w:val="single" w:sz="4" w:space="0" w:color="auto"/>
            </w:tcBorders>
            <w:vAlign w:val="center"/>
          </w:tcPr>
          <w:p w14:paraId="2C9E35EA"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7829E6A7" w14:textId="5F3E751E"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2.9 Programa </w:t>
            </w:r>
            <w:r>
              <w:rPr>
                <w:rFonts w:asciiTheme="majorHAnsi" w:hAnsiTheme="majorHAnsi" w:cstheme="majorHAnsi"/>
                <w:b/>
                <w:bCs/>
                <w:color w:val="3B3838" w:themeColor="background2" w:themeShade="40"/>
              </w:rPr>
              <w:t>de</w:t>
            </w:r>
            <w:r w:rsidRPr="00A15FEA">
              <w:rPr>
                <w:rFonts w:asciiTheme="majorHAnsi" w:hAnsiTheme="majorHAnsi" w:cstheme="majorHAnsi"/>
                <w:b/>
                <w:bCs/>
                <w:color w:val="3B3838" w:themeColor="background2" w:themeShade="40"/>
              </w:rPr>
              <w:t xml:space="preserve"> Liderazgo Directivo y Manejo de Herramientas de Gestión</w:t>
            </w:r>
          </w:p>
          <w:p w14:paraId="37FB9F44" w14:textId="77777777" w:rsidR="0018237A" w:rsidRDefault="0018237A" w:rsidP="0018237A">
            <w:pPr>
              <w:pStyle w:val="Prrafodelista"/>
              <w:numPr>
                <w:ilvl w:val="0"/>
                <w:numId w:val="27"/>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Desarrollar un programa que fortalezca el liderazgo de los directivos y su capacidad en la gestión de recursos es esencial para optimizar los procesos administrativos y académicos en los establecimientos. Este programa está orientado a que los directivos locales adquieran competencias para gestionar sus instituciones de manera eficiente, adaptándose a las necesidades y recursos disponibles en su contexto territorial. Especial consideración revisten los EID-TP y otros datos por ejemplo de la Agencia de Calidad de la Educación que favorezcan la </w:t>
            </w:r>
            <w:r w:rsidRPr="00A15FEA">
              <w:rPr>
                <w:rFonts w:asciiTheme="majorHAnsi" w:hAnsiTheme="majorHAnsi" w:cstheme="majorHAnsi"/>
                <w:color w:val="3B3838" w:themeColor="background2" w:themeShade="40"/>
              </w:rPr>
              <w:lastRenderedPageBreak/>
              <w:t>gestión basada en datos, como principio básico de la gestión.</w:t>
            </w:r>
            <w:r>
              <w:rPr>
                <w:rFonts w:asciiTheme="majorHAnsi" w:hAnsiTheme="majorHAnsi" w:cstheme="majorHAnsi"/>
                <w:color w:val="3B3838" w:themeColor="background2" w:themeShade="40"/>
              </w:rPr>
              <w:t xml:space="preserve"> </w:t>
            </w:r>
          </w:p>
          <w:p w14:paraId="61DB7BC9" w14:textId="37FB0C14" w:rsidR="00DF7CEF" w:rsidRDefault="0018237A" w:rsidP="00DF7CEF">
            <w:pPr>
              <w:pStyle w:val="Prrafodelista"/>
              <w:numPr>
                <w:ilvl w:val="0"/>
                <w:numId w:val="27"/>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Durante los últimos años se han realizado sendas capacitaciones para equipos directivos en O'Higgins y Maule, y se ha detectado por parte del equipo gestor de la red y de los supervisores y autoridades DEPROV participantes, que se requiere fortalecer la toma de decisiones basada en evidencia, que es uno de los principios rectores de la gestión de calidad. Por ende, para el periodo 2025.26 se proyecta realizar talleres específicos sobre los EID-TP en la lógica de facilitar al autoexploración de los EE de su realidad conforme estándares y generar remediales o de mejoramiento.</w:t>
            </w:r>
          </w:p>
          <w:p w14:paraId="0E6E70A6" w14:textId="2C6EC554" w:rsidR="00DF7CEF" w:rsidRPr="00DF7CEF" w:rsidRDefault="00DF7CEF" w:rsidP="00DF7CEF">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Actualmente</w:t>
            </w:r>
            <w:r w:rsidRPr="00DF7CEF">
              <w:rPr>
                <w:rFonts w:asciiTheme="majorHAnsi" w:hAnsiTheme="majorHAnsi" w:cstheme="majorHAnsi"/>
                <w:color w:val="3B3838" w:themeColor="background2" w:themeShade="40"/>
              </w:rPr>
              <w:t xml:space="preserve"> estamos </w:t>
            </w:r>
            <w:r>
              <w:rPr>
                <w:rFonts w:asciiTheme="majorHAnsi" w:hAnsiTheme="majorHAnsi" w:cstheme="majorHAnsi"/>
                <w:color w:val="3B3838" w:themeColor="background2" w:themeShade="40"/>
              </w:rPr>
              <w:t>aplicando</w:t>
            </w:r>
            <w:r w:rsidRPr="00DF7CEF">
              <w:rPr>
                <w:rFonts w:asciiTheme="majorHAnsi" w:hAnsiTheme="majorHAnsi" w:cstheme="majorHAnsi"/>
                <w:color w:val="3B3838" w:themeColor="background2" w:themeShade="40"/>
              </w:rPr>
              <w:t xml:space="preserve"> encuesta</w:t>
            </w:r>
            <w:r>
              <w:rPr>
                <w:rFonts w:asciiTheme="majorHAnsi" w:hAnsiTheme="majorHAnsi" w:cstheme="majorHAnsi"/>
                <w:color w:val="3B3838" w:themeColor="background2" w:themeShade="40"/>
              </w:rPr>
              <w:t>s</w:t>
            </w:r>
            <w:r w:rsidRPr="00DF7CEF">
              <w:rPr>
                <w:rFonts w:asciiTheme="majorHAnsi" w:hAnsiTheme="majorHAnsi" w:cstheme="majorHAnsi"/>
                <w:color w:val="3B3838" w:themeColor="background2" w:themeShade="40"/>
              </w:rPr>
              <w:t xml:space="preserve"> para detectar cuáles son las necesidades de desarrollo profesional de los directores de la EMTP en la Región del Maule y O´Higgins.</w:t>
            </w:r>
            <w:r>
              <w:rPr>
                <w:rFonts w:asciiTheme="majorHAnsi" w:hAnsiTheme="majorHAnsi" w:cstheme="majorHAnsi"/>
                <w:color w:val="3B3838" w:themeColor="background2" w:themeShade="40"/>
              </w:rPr>
              <w:t xml:space="preserve"> Ello, b</w:t>
            </w:r>
            <w:r w:rsidRPr="00DF7CEF">
              <w:rPr>
                <w:rFonts w:asciiTheme="majorHAnsi" w:hAnsiTheme="majorHAnsi" w:cstheme="majorHAnsi"/>
                <w:color w:val="3B3838" w:themeColor="background2" w:themeShade="40"/>
              </w:rPr>
              <w:t>asado en encuesta Mira TP de CILED que tiene 5 dimensiones:  1. Visión estratégica 2. Desarrollo y gestión de EE 3. Proceso e enseñanza-aprendizaje y desarrollo de capacidades profesionales 4. Articulación de trayectorias y con el medio 5. Cultura, integración y convivencia.</w:t>
            </w:r>
          </w:p>
          <w:p w14:paraId="0B7C8D6A" w14:textId="1B1D319D" w:rsidR="00DF7CEF" w:rsidRPr="00DF7CEF" w:rsidRDefault="00DF7CEF" w:rsidP="00DF7CEF">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Todo ello en la perspectiva de disponer de información validada por los propios </w:t>
            </w:r>
            <w:r>
              <w:rPr>
                <w:rFonts w:asciiTheme="majorHAnsi" w:hAnsiTheme="majorHAnsi" w:cstheme="majorHAnsi"/>
                <w:color w:val="3B3838" w:themeColor="background2" w:themeShade="40"/>
              </w:rPr>
              <w:lastRenderedPageBreak/>
              <w:t>incumbentes, para abordar l</w:t>
            </w:r>
            <w:r w:rsidRPr="00DF7CEF">
              <w:rPr>
                <w:rFonts w:asciiTheme="majorHAnsi" w:hAnsiTheme="majorHAnsi" w:cstheme="majorHAnsi"/>
                <w:color w:val="3B3838" w:themeColor="background2" w:themeShade="40"/>
              </w:rPr>
              <w:t>as principales brecha</w:t>
            </w:r>
            <w:r>
              <w:rPr>
                <w:rFonts w:asciiTheme="majorHAnsi" w:hAnsiTheme="majorHAnsi" w:cstheme="majorHAnsi"/>
                <w:color w:val="3B3838" w:themeColor="background2" w:themeShade="40"/>
              </w:rPr>
              <w:t xml:space="preserve">s en el proyecto </w:t>
            </w:r>
            <w:r w:rsidRPr="00DF7CEF">
              <w:rPr>
                <w:rFonts w:asciiTheme="majorHAnsi" w:hAnsiTheme="majorHAnsi" w:cstheme="majorHAnsi"/>
                <w:color w:val="3B3838" w:themeColor="background2" w:themeShade="40"/>
              </w:rPr>
              <w:t>2025-2026</w:t>
            </w:r>
            <w:r>
              <w:rPr>
                <w:rFonts w:asciiTheme="majorHAnsi" w:hAnsiTheme="majorHAnsi" w:cstheme="majorHAnsi"/>
                <w:color w:val="3B3838" w:themeColor="background2" w:themeShade="40"/>
              </w:rPr>
              <w:t>.</w:t>
            </w:r>
          </w:p>
          <w:p w14:paraId="0C172000" w14:textId="25D8F315" w:rsidR="0018237A" w:rsidRPr="00A15FEA" w:rsidRDefault="0018237A" w:rsidP="0018237A">
            <w:pPr>
              <w:pStyle w:val="Prrafodelista"/>
              <w:numPr>
                <w:ilvl w:val="0"/>
                <w:numId w:val="27"/>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El fortalecimiento de las capacidades de gestión directiva contribuye a una administración eficiente de los recursos educativos, mejorando los resultados de aprendizaje y la sostenibilidad de los proyectos escolares en cada comunidad.</w:t>
            </w:r>
          </w:p>
          <w:p w14:paraId="320E9A9C" w14:textId="77777777" w:rsidR="0018237A" w:rsidRDefault="0018237A" w:rsidP="0018237A">
            <w:pPr>
              <w:pStyle w:val="Prrafodelista"/>
              <w:numPr>
                <w:ilvl w:val="0"/>
                <w:numId w:val="27"/>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talleres de gestión, implementar herramientas de administración, compartir prácticas exitosas,  y realizar evaluaciones periódicas de avances, entre otras tareas pertinentes al propósito de la acción.</w:t>
            </w:r>
          </w:p>
          <w:p w14:paraId="21F7C0B2" w14:textId="77777777" w:rsidR="00117313" w:rsidRPr="00117313" w:rsidRDefault="004E532C" w:rsidP="004E532C">
            <w:pPr>
              <w:pStyle w:val="Prrafodelista"/>
              <w:spacing w:after="0" w:line="240" w:lineRule="auto"/>
              <w:ind w:left="360"/>
              <w:jc w:val="both"/>
              <w:rPr>
                <w:rFonts w:asciiTheme="majorHAnsi" w:hAnsiTheme="majorHAnsi" w:cstheme="majorHAnsi"/>
                <w:color w:val="3B3838" w:themeColor="background2" w:themeShade="40"/>
              </w:rPr>
            </w:pPr>
            <w:r w:rsidRPr="00117313">
              <w:rPr>
                <w:rFonts w:asciiTheme="majorHAnsi" w:hAnsiTheme="majorHAnsi" w:cstheme="majorHAnsi"/>
                <w:color w:val="3B3838" w:themeColor="background2" w:themeShade="40"/>
              </w:rPr>
              <w:t xml:space="preserve">Esta también es una actividad en régimen, donde se han realizado cuatro encuentros por región con creciente interés. </w:t>
            </w:r>
          </w:p>
          <w:p w14:paraId="4C871FDC" w14:textId="3B4C5599" w:rsidR="004E532C" w:rsidRPr="00A15FEA" w:rsidRDefault="00117313" w:rsidP="004E532C">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Se tiene si o si, que comenzaren marzo con un taller de Planificación Estratégica para la EMTP, en consideración a que en abril se presentan los PME. Posteriormente, e</w:t>
            </w:r>
            <w:r w:rsidR="004E532C">
              <w:rPr>
                <w:rFonts w:asciiTheme="majorHAnsi" w:hAnsiTheme="majorHAnsi" w:cstheme="majorHAnsi"/>
                <w:color w:val="3B3838" w:themeColor="background2" w:themeShade="40"/>
              </w:rPr>
              <w:t xml:space="preserve">n Maule se tiene previsto realizar talleres de herramientas de gestión y toma de decisiones conjuntamente con la Universidad Autónoma de Chile, sede Talca. Por su parte, en O’Higgins existe una propuesta de apoyo de la Universidad Católica del Maule, también está la Universidad de O’Higgins y por cercanía la USACH, por lo que existen </w:t>
            </w:r>
            <w:r w:rsidR="004E532C">
              <w:rPr>
                <w:rFonts w:asciiTheme="majorHAnsi" w:hAnsiTheme="majorHAnsi" w:cstheme="majorHAnsi"/>
                <w:color w:val="3B3838" w:themeColor="background2" w:themeShade="40"/>
              </w:rPr>
              <w:lastRenderedPageBreak/>
              <w:t>más opciones para proseguir el trabajo, ahora con foco en el desarrollo de capacidades con los equipos directivos.</w:t>
            </w:r>
          </w:p>
        </w:tc>
        <w:tc>
          <w:tcPr>
            <w:tcW w:w="733" w:type="pct"/>
            <w:tcBorders>
              <w:top w:val="single" w:sz="4" w:space="0" w:color="auto"/>
              <w:left w:val="single" w:sz="4" w:space="0" w:color="auto"/>
              <w:bottom w:val="single" w:sz="4" w:space="0" w:color="auto"/>
              <w:right w:val="single" w:sz="4" w:space="0" w:color="auto"/>
            </w:tcBorders>
          </w:tcPr>
          <w:p w14:paraId="76DE0A31" w14:textId="307951D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3945CBBF"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45A63707"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1499DCD0"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6DB8E629" w14:textId="77777777" w:rsidR="0018237A" w:rsidRPr="00A15FEA" w:rsidRDefault="0018237A" w:rsidP="0018237A">
            <w:pPr>
              <w:numPr>
                <w:ilvl w:val="0"/>
                <w:numId w:val="3"/>
              </w:numPr>
              <w:spacing w:after="0" w:line="240" w:lineRule="auto"/>
              <w:jc w:val="both"/>
              <w:rPr>
                <w:rFonts w:asciiTheme="majorHAnsi" w:hAnsiTheme="majorHAnsi" w:cstheme="majorHAnsi"/>
              </w:rPr>
            </w:pPr>
            <w:r w:rsidRPr="00A15FEA">
              <w:rPr>
                <w:rFonts w:asciiTheme="majorHAnsi" w:hAnsiTheme="majorHAnsi" w:cstheme="majorHAnsi"/>
                <w:color w:val="3B3838" w:themeColor="background2" w:themeShade="40"/>
              </w:rPr>
              <w:t>Innovación, transferencia tecnológica y desarrollo local</w:t>
            </w:r>
          </w:p>
          <w:p w14:paraId="3F3A00BF" w14:textId="6962A17D"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07DA1626"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integrantes de equipos directivos de O’Higgins</w:t>
            </w:r>
          </w:p>
          <w:p w14:paraId="2F3B7E79" w14:textId="54906C32"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integrantes de equipos directivos de Maule</w:t>
            </w:r>
          </w:p>
        </w:tc>
        <w:tc>
          <w:tcPr>
            <w:tcW w:w="442" w:type="pct"/>
            <w:tcBorders>
              <w:top w:val="single" w:sz="4" w:space="0" w:color="auto"/>
              <w:left w:val="single" w:sz="4" w:space="0" w:color="auto"/>
              <w:bottom w:val="single" w:sz="4" w:space="0" w:color="auto"/>
              <w:right w:val="single" w:sz="4" w:space="0" w:color="auto"/>
            </w:tcBorders>
          </w:tcPr>
          <w:p w14:paraId="186FAEB1" w14:textId="4393A370"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Jun/25 a Nov/26</w:t>
            </w:r>
          </w:p>
        </w:tc>
      </w:tr>
      <w:tr w:rsidR="005D748B" w:rsidRPr="00A15FEA" w14:paraId="26668A1C" w14:textId="77777777" w:rsidTr="008543BA">
        <w:tc>
          <w:tcPr>
            <w:tcW w:w="679" w:type="pct"/>
            <w:vMerge/>
            <w:tcBorders>
              <w:left w:val="single" w:sz="4" w:space="0" w:color="auto"/>
              <w:right w:val="single" w:sz="4" w:space="0" w:color="auto"/>
            </w:tcBorders>
            <w:vAlign w:val="center"/>
          </w:tcPr>
          <w:p w14:paraId="5DF211E8"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06DC975E" w14:textId="4FEE13BC"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2.10 Programa de </w:t>
            </w:r>
            <w:r>
              <w:rPr>
                <w:rFonts w:asciiTheme="majorHAnsi" w:hAnsiTheme="majorHAnsi" w:cstheme="majorHAnsi"/>
                <w:b/>
                <w:bCs/>
                <w:color w:val="3B3838" w:themeColor="background2" w:themeShade="40"/>
              </w:rPr>
              <w:t>Desarrollo</w:t>
            </w:r>
            <w:r w:rsidRPr="00A15FEA">
              <w:rPr>
                <w:rFonts w:asciiTheme="majorHAnsi" w:hAnsiTheme="majorHAnsi" w:cstheme="majorHAnsi"/>
                <w:b/>
                <w:bCs/>
                <w:color w:val="3B3838" w:themeColor="background2" w:themeShade="40"/>
              </w:rPr>
              <w:t xml:space="preserve"> para Profesionales No Docentes y Asistentes de la Educación</w:t>
            </w:r>
          </w:p>
          <w:p w14:paraId="4629C2D9" w14:textId="77777777" w:rsidR="0018237A" w:rsidRDefault="0018237A" w:rsidP="0018237A">
            <w:pPr>
              <w:pStyle w:val="Prrafodelista"/>
              <w:numPr>
                <w:ilvl w:val="0"/>
                <w:numId w:val="28"/>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Implementar un programa de desarrollo de capacidades para profesionales no docentes y asistentes de la educación permite reconocer y potenciar su rol como actores clave en el proceso formativo. Este programa capacita al personal en temas específicos de apoyo al proceso educativo, esenciales para la política de reactivación educativa y la mejora del ambiente escolar.</w:t>
            </w:r>
          </w:p>
          <w:p w14:paraId="3C4E29DE" w14:textId="76348C63" w:rsidR="0018237A" w:rsidRPr="00A15FEA" w:rsidRDefault="0018237A" w:rsidP="0018237A">
            <w:pPr>
              <w:pStyle w:val="Prrafodelista"/>
              <w:numPr>
                <w:ilvl w:val="0"/>
                <w:numId w:val="28"/>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Durante los últimos años se ha relevado la importancia de su incorporación, por ejemplo en la CORMUN de Rancagua, donde profesionales no docentes participan con singular motivación en instancias de fortalecimiento de sus capacidades. Este es una avance claro para facilitar los procesos educativos y particularmente la formación integral, ya que las y los estudiantes comparten con estos equipos otras temáticas, más personales, y no solo asociadas la asignatura o módulo.</w:t>
            </w:r>
          </w:p>
          <w:p w14:paraId="7E637CEF" w14:textId="17A05147" w:rsidR="0018237A" w:rsidRPr="00A15FEA" w:rsidRDefault="0018237A" w:rsidP="0018237A">
            <w:pPr>
              <w:pStyle w:val="Prrafodelista"/>
              <w:numPr>
                <w:ilvl w:val="0"/>
                <w:numId w:val="28"/>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capacitación del personal no docente fortalece la estructura educativa local, asegurando un soporte </w:t>
            </w:r>
            <w:r w:rsidRPr="00A15FEA">
              <w:rPr>
                <w:rFonts w:asciiTheme="majorHAnsi" w:hAnsiTheme="majorHAnsi" w:cstheme="majorHAnsi"/>
                <w:color w:val="3B3838" w:themeColor="background2" w:themeShade="40"/>
              </w:rPr>
              <w:lastRenderedPageBreak/>
              <w:t>integral a estudiantes y docentes que responde a las características y necesidades de cada comunidad.</w:t>
            </w:r>
          </w:p>
          <w:p w14:paraId="19AF7BEB" w14:textId="77777777" w:rsidR="0018237A" w:rsidRDefault="0018237A" w:rsidP="0018237A">
            <w:pPr>
              <w:pStyle w:val="Prrafodelista"/>
              <w:numPr>
                <w:ilvl w:val="0"/>
                <w:numId w:val="28"/>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Diagnosticar necesidades con los y las propias incumbentes, realizar capacitaciones específicas, acompañar el desarrollo de habilidades y evaluar el impacto en la dinámica escolar con los equipos directivos, entre otras tareas coadyuvantes al propósito de la acción y que efectivamente apunten a una mayor integración de los profesionales no docentes y asistentes de la educación en sus comunidades educativas y permitan relevar la importancia de su aporte al proceso formativo.</w:t>
            </w:r>
          </w:p>
          <w:p w14:paraId="2AA5D6D0" w14:textId="4CBCCA13" w:rsidR="00117313" w:rsidRPr="00117313" w:rsidRDefault="00117313" w:rsidP="00117313">
            <w:pPr>
              <w:pStyle w:val="Prrafodelista"/>
              <w:spacing w:after="0" w:line="240" w:lineRule="auto"/>
              <w:ind w:left="360"/>
              <w:jc w:val="both"/>
              <w:rPr>
                <w:rFonts w:asciiTheme="majorHAnsi" w:hAnsiTheme="majorHAnsi" w:cstheme="majorHAnsi"/>
                <w:color w:val="3B3838" w:themeColor="background2" w:themeShade="40"/>
              </w:rPr>
            </w:pPr>
            <w:r w:rsidRPr="00117313">
              <w:rPr>
                <w:rFonts w:asciiTheme="majorHAnsi" w:hAnsiTheme="majorHAnsi" w:cstheme="majorHAnsi"/>
                <w:color w:val="3B3838" w:themeColor="background2" w:themeShade="40"/>
              </w:rPr>
              <w:t>Esta es una iniciativa nueva, por lo que se prevé durante el primer semestre identificar actores claves, levantar necesidades y diseñar programas para partir con programas piloto en junio 25.</w:t>
            </w:r>
            <w:r>
              <w:rPr>
                <w:rFonts w:asciiTheme="majorHAnsi" w:hAnsiTheme="majorHAnsi" w:cstheme="majorHAnsi"/>
                <w:color w:val="3B3838" w:themeColor="background2" w:themeShade="40"/>
              </w:rPr>
              <w:t xml:space="preserve"> Esta acción se ve apalancada por la visibilización que se ha dado a este segmento de los EE en la SECREDUC de O’Higgins como participes relevantes del proceso formativo.</w:t>
            </w:r>
          </w:p>
        </w:tc>
        <w:tc>
          <w:tcPr>
            <w:tcW w:w="733" w:type="pct"/>
            <w:tcBorders>
              <w:top w:val="single" w:sz="4" w:space="0" w:color="auto"/>
              <w:left w:val="single" w:sz="4" w:space="0" w:color="auto"/>
              <w:bottom w:val="single" w:sz="4" w:space="0" w:color="auto"/>
              <w:right w:val="single" w:sz="4" w:space="0" w:color="auto"/>
            </w:tcBorders>
          </w:tcPr>
          <w:p w14:paraId="372EA1C2" w14:textId="68B4EC29"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7FD4C6A5"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rPr>
              <w:t>Bienestar y desarrollo</w:t>
            </w:r>
          </w:p>
          <w:p w14:paraId="13007229" w14:textId="20D59B68" w:rsidR="0018237A" w:rsidRPr="00A15FEA" w:rsidRDefault="0018237A" w:rsidP="0018237A">
            <w:pPr>
              <w:numPr>
                <w:ilvl w:val="0"/>
                <w:numId w:val="3"/>
              </w:numPr>
              <w:spacing w:after="0" w:line="240" w:lineRule="auto"/>
              <w:jc w:val="both"/>
              <w:rPr>
                <w:rFonts w:asciiTheme="majorHAnsi" w:hAnsiTheme="majorHAnsi" w:cstheme="majorHAnsi"/>
              </w:rPr>
            </w:pPr>
            <w:r w:rsidRPr="00A15FEA">
              <w:rPr>
                <w:rFonts w:asciiTheme="majorHAnsi" w:hAnsiTheme="majorHAnsi" w:cstheme="majorHAnsi"/>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3DB7BB2D" w14:textId="08A220A9"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60 profesionales no docentes y asistentes de la educación en O’Higgins</w:t>
            </w:r>
          </w:p>
          <w:p w14:paraId="13284AD7" w14:textId="4009ED52"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profesionales no docentes y asistentes de la educación en Maule</w:t>
            </w:r>
          </w:p>
        </w:tc>
        <w:tc>
          <w:tcPr>
            <w:tcW w:w="442" w:type="pct"/>
            <w:tcBorders>
              <w:top w:val="single" w:sz="4" w:space="0" w:color="auto"/>
              <w:left w:val="single" w:sz="4" w:space="0" w:color="auto"/>
              <w:bottom w:val="single" w:sz="4" w:space="0" w:color="auto"/>
              <w:right w:val="single" w:sz="4" w:space="0" w:color="auto"/>
            </w:tcBorders>
          </w:tcPr>
          <w:p w14:paraId="0BCBD993" w14:textId="75CE93BD"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Jun/25 a Nov/26</w:t>
            </w:r>
          </w:p>
        </w:tc>
      </w:tr>
      <w:tr w:rsidR="005D748B" w:rsidRPr="00A15FEA" w14:paraId="0C8966CA" w14:textId="77777777" w:rsidTr="008543BA">
        <w:tc>
          <w:tcPr>
            <w:tcW w:w="679" w:type="pct"/>
            <w:vMerge/>
            <w:tcBorders>
              <w:left w:val="single" w:sz="4" w:space="0" w:color="auto"/>
              <w:right w:val="single" w:sz="4" w:space="0" w:color="auto"/>
            </w:tcBorders>
            <w:vAlign w:val="center"/>
          </w:tcPr>
          <w:p w14:paraId="46CD265E"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76F29841"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2.11 Talleres de Neurociencia Aplicada al Aprendizaje para Docentes</w:t>
            </w:r>
          </w:p>
          <w:p w14:paraId="12BE4688" w14:textId="77777777" w:rsidR="0018237A" w:rsidRDefault="0018237A" w:rsidP="0018237A">
            <w:pPr>
              <w:pStyle w:val="Prrafodelista"/>
              <w:numPr>
                <w:ilvl w:val="0"/>
                <w:numId w:val="29"/>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Impartir talleres de neurociencia aplicada al aprendizaje facilita que los docentes comprendan los procesos </w:t>
            </w:r>
            <w:r w:rsidRPr="00A15FEA">
              <w:rPr>
                <w:rFonts w:asciiTheme="majorHAnsi" w:hAnsiTheme="majorHAnsi" w:cstheme="majorHAnsi"/>
                <w:color w:val="3B3838" w:themeColor="background2" w:themeShade="40"/>
              </w:rPr>
              <w:lastRenderedPageBreak/>
              <w:t>cognitivos y su aplicación en el aula, mejorando su capacidad para adaptar sus métodos de enseñanza a las necesidades cognitivas de los estudiantes. Este enfoque basado en la ciencia ayuda a personalizar la educación en función de la diversidad de estilos de aprendizaje presentes en cada comunidad educativa.</w:t>
            </w:r>
          </w:p>
          <w:p w14:paraId="55938AF3" w14:textId="28B8E65D" w:rsidR="0018237A" w:rsidRPr="00A15FEA" w:rsidRDefault="0018237A" w:rsidP="0018237A">
            <w:pPr>
              <w:pStyle w:val="Prrafodelista"/>
              <w:numPr>
                <w:ilvl w:val="0"/>
                <w:numId w:val="29"/>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Estas temáticas se expresan permanentemente en las jornadas de trabajo con equipos directivos de Maule y O’Higgins, por ende se ha considerado incorporarlas dentro del desarrollo de capacidades de forma de ir avanzando en nuevos enfoques formativos y propiciar un cambio de paradigmas. No es fácil, habida consideración que en varias comunidades educativas se manifiesta temor al cambio por parte de los docentes mayores, pero en base al ejemplo se puede lograr el cambio Por el ejemplo, en el ITEMBO de Rancagua existen docentes mayores que su discurso es la mala calidad de estudiantes que reciben producto del sistema SAES y por ello los magros resultados que alcanzan, mientras que en el mismo liceo docentes jóvenes de electricidad alcanzan importantes logros con esos mismo estudiantes (primer lugar concurso eléctrico USACH). Entonces, aquí se releva la importancia de enfocar los procesos </w:t>
            </w:r>
            <w:r>
              <w:rPr>
                <w:rFonts w:asciiTheme="majorHAnsi" w:hAnsiTheme="majorHAnsi" w:cstheme="majorHAnsi"/>
                <w:color w:val="3B3838" w:themeColor="background2" w:themeShade="40"/>
              </w:rPr>
              <w:lastRenderedPageBreak/>
              <w:t>formativos logrando generar la sinapsis y plasticidad neuronal que facilita los aprendizajes profundos.</w:t>
            </w:r>
          </w:p>
          <w:p w14:paraId="38DE60BD" w14:textId="729B0039" w:rsidR="0018237A" w:rsidRPr="00A15FEA" w:rsidRDefault="0018237A" w:rsidP="0018237A">
            <w:pPr>
              <w:pStyle w:val="Prrafodelista"/>
              <w:numPr>
                <w:ilvl w:val="0"/>
                <w:numId w:val="29"/>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aplicación de neurociencia en el aprendizaje favorece una enseñanza adaptada a las capacidades cognitivas de los estudiantes, incrementando la efectividad del proceso educativo y la retención de conocimientos a nivel local.</w:t>
            </w:r>
          </w:p>
          <w:p w14:paraId="1D717A01" w14:textId="77777777" w:rsidR="0018237A" w:rsidRDefault="0018237A" w:rsidP="0018237A">
            <w:pPr>
              <w:pStyle w:val="Prrafodelista"/>
              <w:numPr>
                <w:ilvl w:val="0"/>
                <w:numId w:val="29"/>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Capacitar en conceptos de neurociencia, promover estrategias de enseñanza basadas en estos principios y realizar seguimientos de impacto en el aula y otras tareas que se acuerden conforme el propósito de la acción.</w:t>
            </w:r>
          </w:p>
          <w:p w14:paraId="4745C7F4" w14:textId="719BB89A" w:rsidR="00117313" w:rsidRPr="00A15FEA" w:rsidRDefault="00117313" w:rsidP="00117313">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Esta es otra actividad nueva en relación con la temática, que no se ha abordado anteriormente en las distintas iniciativas formativas de Futuro Técnico de formación docente, sin embargo, es una temática que está presente de manera frecuente en las instancias de participación que se han realizado con los equipos directivos, particularmente los talleres con la facilitadora </w:t>
            </w:r>
            <w:proofErr w:type="spellStart"/>
            <w:r>
              <w:rPr>
                <w:rFonts w:asciiTheme="majorHAnsi" w:hAnsiTheme="majorHAnsi" w:cstheme="majorHAnsi"/>
                <w:color w:val="3B3838" w:themeColor="background2" w:themeShade="40"/>
              </w:rPr>
              <w:t>Criz</w:t>
            </w:r>
            <w:proofErr w:type="spellEnd"/>
            <w:r>
              <w:rPr>
                <w:rFonts w:asciiTheme="majorHAnsi" w:hAnsiTheme="majorHAnsi" w:cstheme="majorHAnsi"/>
                <w:color w:val="3B3838" w:themeColor="background2" w:themeShade="40"/>
              </w:rPr>
              <w:t xml:space="preserve"> Aziz en Maule, asociadas a la mentalidad de aprendizaje. Igualmente se prevé organizar el primer semestre y partir con los programas el segundo semestre 25.</w:t>
            </w:r>
          </w:p>
        </w:tc>
        <w:tc>
          <w:tcPr>
            <w:tcW w:w="733" w:type="pct"/>
            <w:tcBorders>
              <w:top w:val="single" w:sz="4" w:space="0" w:color="auto"/>
              <w:left w:val="single" w:sz="4" w:space="0" w:color="auto"/>
              <w:bottom w:val="single" w:sz="4" w:space="0" w:color="auto"/>
              <w:right w:val="single" w:sz="4" w:space="0" w:color="auto"/>
            </w:tcBorders>
          </w:tcPr>
          <w:p w14:paraId="5B14B361" w14:textId="7887321A"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la generación dinámicas territoriales fructíferas para el </w:t>
            </w:r>
            <w:r w:rsidRPr="00A15FEA">
              <w:rPr>
                <w:rFonts w:asciiTheme="majorHAnsi" w:hAnsiTheme="majorHAnsi" w:cstheme="majorHAnsi"/>
                <w:color w:val="3B3838" w:themeColor="background2" w:themeShade="40"/>
              </w:rPr>
              <w:lastRenderedPageBreak/>
              <w:t>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3BA3FF22"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Bienestar y desarrollo</w:t>
            </w:r>
          </w:p>
          <w:p w14:paraId="1EE93BA3"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443284FA" w14:textId="10B2300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49825C5B" w14:textId="612039B6"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100 docentes de O’Higgins</w:t>
            </w:r>
          </w:p>
          <w:p w14:paraId="61244482" w14:textId="0DB9F486"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docentes de Maule</w:t>
            </w:r>
          </w:p>
        </w:tc>
        <w:tc>
          <w:tcPr>
            <w:tcW w:w="442" w:type="pct"/>
            <w:tcBorders>
              <w:top w:val="single" w:sz="4" w:space="0" w:color="auto"/>
              <w:left w:val="single" w:sz="4" w:space="0" w:color="auto"/>
              <w:bottom w:val="single" w:sz="4" w:space="0" w:color="auto"/>
              <w:right w:val="single" w:sz="4" w:space="0" w:color="auto"/>
            </w:tcBorders>
          </w:tcPr>
          <w:p w14:paraId="47651953" w14:textId="759A150A" w:rsidR="0018237A" w:rsidRPr="00A15FEA" w:rsidRDefault="0018237A" w:rsidP="0018237A">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Dic/26</w:t>
            </w:r>
          </w:p>
        </w:tc>
      </w:tr>
      <w:tr w:rsidR="005D748B" w:rsidRPr="00A15FEA" w14:paraId="0B46C493" w14:textId="77777777" w:rsidTr="008543BA">
        <w:tc>
          <w:tcPr>
            <w:tcW w:w="679" w:type="pct"/>
            <w:vMerge/>
            <w:tcBorders>
              <w:left w:val="single" w:sz="4" w:space="0" w:color="auto"/>
              <w:right w:val="single" w:sz="4" w:space="0" w:color="auto"/>
            </w:tcBorders>
            <w:vAlign w:val="center"/>
          </w:tcPr>
          <w:p w14:paraId="062E9D9E"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0803617E"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2.12 Talleres de Educación Socioemocional para Docentes de Formación General y Diferenciada TP</w:t>
            </w:r>
          </w:p>
          <w:p w14:paraId="0FECB5EA" w14:textId="77777777" w:rsidR="0018237A" w:rsidRDefault="0018237A" w:rsidP="0018237A">
            <w:pPr>
              <w:pStyle w:val="Prrafodelista"/>
              <w:numPr>
                <w:ilvl w:val="0"/>
                <w:numId w:val="3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actividad:</w:t>
            </w:r>
            <w:r w:rsidRPr="00A15FEA">
              <w:rPr>
                <w:rFonts w:asciiTheme="majorHAnsi" w:hAnsiTheme="majorHAnsi" w:cstheme="majorHAnsi"/>
                <w:color w:val="3B3838" w:themeColor="background2" w:themeShade="40"/>
              </w:rPr>
              <w:t xml:space="preserve"> Desarrollar talleres en educación socioemocional orientados a docentes de formación general y diferenciada TP, facilita que los educadores promuevan un ambiente emocionalmente seguro y receptivo para el aprendizaje. Este enfoque es especialmente relevante en contextos de alta vulnerabilidad, donde los estudiantes necesitan apoyo emocional adicional para optimizar su rendimiento académico. </w:t>
            </w:r>
            <w:r>
              <w:rPr>
                <w:rFonts w:asciiTheme="majorHAnsi" w:hAnsiTheme="majorHAnsi" w:cstheme="majorHAnsi"/>
                <w:color w:val="3B3838" w:themeColor="background2" w:themeShade="40"/>
              </w:rPr>
              <w:t>La educación socioemocional impacta fuertemente en la compenetración de las y los jóvenes con su aprendizaje, generando vínculos afectivos y de empatía que están a la base del comportamiento humano</w:t>
            </w:r>
          </w:p>
          <w:p w14:paraId="04A81B96" w14:textId="769439E2" w:rsidR="0018237A" w:rsidRPr="00A15FEA" w:rsidRDefault="0018237A" w:rsidP="0018237A">
            <w:pPr>
              <w:pStyle w:val="Prrafodelista"/>
              <w:numPr>
                <w:ilvl w:val="0"/>
                <w:numId w:val="30"/>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Nuevamente, ante los episodios de violencia de connotación nacional (Liceo de Coltauco en O’Higgins y muchas otros eventos similares) surge este desarrollo de capacidades como un apalancador de mejor convivencia en los EE. Aquí se pretende sumar fuerzas con la Universidad de O’Higgins que a través del programa PACE trabaja esta temática y escalarla a la EMTP general de la zona.</w:t>
            </w:r>
          </w:p>
          <w:p w14:paraId="28050844" w14:textId="3D2D4C10" w:rsidR="0018237A" w:rsidRPr="00A15FEA" w:rsidRDefault="0018237A" w:rsidP="0018237A">
            <w:pPr>
              <w:pStyle w:val="Prrafodelista"/>
              <w:numPr>
                <w:ilvl w:val="0"/>
                <w:numId w:val="3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educación socioemocional fortalece la resiliencia y el bienestar de los estudiantes, impactando positivamente en su desempeño escolar y en la cohesión de la comunidad educativa local.</w:t>
            </w:r>
          </w:p>
          <w:p w14:paraId="40B4E86B" w14:textId="77777777" w:rsidR="0018237A" w:rsidRDefault="0018237A" w:rsidP="0018237A">
            <w:pPr>
              <w:pStyle w:val="Prrafodelista"/>
              <w:numPr>
                <w:ilvl w:val="0"/>
                <w:numId w:val="30"/>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talleres en competencias socioemocionales, capacitar en técnicas de gestión emocional y evaluar el impacto en el bienestar estudiantil, entre otras tareas que se definan con especialistas en esta temática para alcanzar el impacto deseado.</w:t>
            </w:r>
          </w:p>
          <w:p w14:paraId="456174E3" w14:textId="472AEE7F" w:rsidR="00117313" w:rsidRPr="00117313" w:rsidRDefault="00117313" w:rsidP="00117313">
            <w:pPr>
              <w:pStyle w:val="Prrafodelista"/>
              <w:spacing w:after="0" w:line="240" w:lineRule="auto"/>
              <w:ind w:left="360"/>
              <w:jc w:val="both"/>
              <w:rPr>
                <w:rFonts w:asciiTheme="majorHAnsi" w:hAnsiTheme="majorHAnsi" w:cstheme="majorHAnsi"/>
                <w:color w:val="3B3838" w:themeColor="background2" w:themeShade="40"/>
              </w:rPr>
            </w:pPr>
            <w:r w:rsidRPr="00117313">
              <w:rPr>
                <w:rFonts w:asciiTheme="majorHAnsi" w:hAnsiTheme="majorHAnsi" w:cstheme="majorHAnsi"/>
                <w:color w:val="3B3838" w:themeColor="background2" w:themeShade="40"/>
              </w:rPr>
              <w:t>Otro tema nuevo, dentro de las iniciativas de Futuro Técnico en ambas regiones, igualmente se tiene previsto diseñar y organizar el primer semestre e impartir los programas durante el segundo semestre.</w:t>
            </w:r>
          </w:p>
        </w:tc>
        <w:tc>
          <w:tcPr>
            <w:tcW w:w="733" w:type="pct"/>
            <w:tcBorders>
              <w:top w:val="single" w:sz="4" w:space="0" w:color="auto"/>
              <w:left w:val="single" w:sz="4" w:space="0" w:color="auto"/>
              <w:bottom w:val="single" w:sz="4" w:space="0" w:color="auto"/>
              <w:right w:val="single" w:sz="4" w:space="0" w:color="auto"/>
            </w:tcBorders>
          </w:tcPr>
          <w:p w14:paraId="46CE1509" w14:textId="49CD0A8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517BDD6D"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17EA8BC5"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6B09DBAD" w14:textId="5311EA1A"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2017875D"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integrantes de equipos directivos y docentes de O’Higgins</w:t>
            </w:r>
          </w:p>
          <w:p w14:paraId="743D5AC7" w14:textId="41B0B455"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integrantes de equipos directivos y docentes de Maule</w:t>
            </w:r>
          </w:p>
        </w:tc>
        <w:tc>
          <w:tcPr>
            <w:tcW w:w="442" w:type="pct"/>
            <w:tcBorders>
              <w:top w:val="single" w:sz="4" w:space="0" w:color="auto"/>
              <w:left w:val="single" w:sz="4" w:space="0" w:color="auto"/>
              <w:bottom w:val="single" w:sz="4" w:space="0" w:color="auto"/>
              <w:right w:val="single" w:sz="4" w:space="0" w:color="auto"/>
            </w:tcBorders>
          </w:tcPr>
          <w:p w14:paraId="70D089E3" w14:textId="2AEB3AAA" w:rsidR="0018237A" w:rsidRPr="00A15FEA" w:rsidRDefault="0018237A" w:rsidP="0018237A">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Dic/26</w:t>
            </w:r>
          </w:p>
        </w:tc>
      </w:tr>
      <w:tr w:rsidR="005D748B" w:rsidRPr="00A15FEA" w14:paraId="187DBCB8" w14:textId="77777777" w:rsidTr="008543BA">
        <w:tc>
          <w:tcPr>
            <w:tcW w:w="679" w:type="pct"/>
            <w:vMerge/>
            <w:tcBorders>
              <w:left w:val="single" w:sz="4" w:space="0" w:color="auto"/>
              <w:right w:val="single" w:sz="4" w:space="0" w:color="auto"/>
            </w:tcBorders>
            <w:vAlign w:val="center"/>
          </w:tcPr>
          <w:p w14:paraId="244B034C"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6A8E9418"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2.13 Eventos de Difusión e Introducción a la Inteligencia Artificial en el Ejercicio Docente</w:t>
            </w:r>
          </w:p>
          <w:p w14:paraId="5DFEC6A3" w14:textId="77777777" w:rsidR="0018237A" w:rsidRDefault="0018237A" w:rsidP="0018237A">
            <w:pPr>
              <w:pStyle w:val="Prrafodelista"/>
              <w:numPr>
                <w:ilvl w:val="0"/>
                <w:numId w:val="3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Organizar eventos de difusión e introducción en la utilización de la inteligencia artificial (IA) en el ámbito docente permite que los profesores conozcan las herramientas tecnológicas avanzadas que pueden enriquecer su práctica pedagógica. La incorporación de IA responde a la necesidad de preparar a las y los estudiantes para un mercado laboral en vertiginosa transformación.</w:t>
            </w:r>
            <w:r>
              <w:rPr>
                <w:rFonts w:asciiTheme="majorHAnsi" w:hAnsiTheme="majorHAnsi" w:cstheme="majorHAnsi"/>
                <w:color w:val="3B3838" w:themeColor="background2" w:themeShade="40"/>
              </w:rPr>
              <w:t xml:space="preserve"> </w:t>
            </w:r>
          </w:p>
          <w:p w14:paraId="717A6E45" w14:textId="3D24BB1C" w:rsidR="0018237A" w:rsidRPr="00A15FEA" w:rsidRDefault="0018237A" w:rsidP="0018237A">
            <w:pPr>
              <w:pStyle w:val="Prrafodelista"/>
              <w:numPr>
                <w:ilvl w:val="0"/>
                <w:numId w:val="31"/>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lastRenderedPageBreak/>
              <w:t>Contexto territorial:</w:t>
            </w:r>
            <w:r>
              <w:rPr>
                <w:rFonts w:asciiTheme="majorHAnsi" w:hAnsiTheme="majorHAnsi" w:cstheme="majorHAnsi"/>
                <w:color w:val="3B3838" w:themeColor="background2" w:themeShade="40"/>
              </w:rPr>
              <w:t xml:space="preserve"> Se ha detectado en el trabajo con las y los docentes del territorio se percibe un incipiente conocimiento de la IA y en el discurso se escucha que puede devenir en ser un muy buen facilitador de la labor docente. Se ha modelado con Santo Tomás en Rancagua y Curicó un programa para utilización de la IA en el ejercicio docente que se tiene previsto impartir en el territorio en el marco de esta acción.</w:t>
            </w:r>
          </w:p>
          <w:p w14:paraId="59772C90" w14:textId="54039107" w:rsidR="0018237A" w:rsidRPr="00A15FEA" w:rsidRDefault="0018237A" w:rsidP="0018237A">
            <w:pPr>
              <w:pStyle w:val="Prrafodelista"/>
              <w:numPr>
                <w:ilvl w:val="0"/>
                <w:numId w:val="3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introducción de la IA en la educación técnica fortalece la innovación en los métodos de enseñanza y sitúa a la comunidad educativa local a la vanguardia de los avances tecnológicos.</w:t>
            </w:r>
          </w:p>
          <w:p w14:paraId="568F185E" w14:textId="77777777" w:rsidR="0018237A" w:rsidRDefault="0018237A" w:rsidP="0018237A">
            <w:pPr>
              <w:pStyle w:val="Prrafodelista"/>
              <w:numPr>
                <w:ilvl w:val="0"/>
                <w:numId w:val="31"/>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Realizar eventos de capacitación en IA, demostrar aplicaciones prácticas en la enseñanza e inducir la implementación de estas herramientas en el aula, junto con otras tareas que se definan con expertos en la materia.</w:t>
            </w:r>
          </w:p>
          <w:p w14:paraId="6CCA4130" w14:textId="7FBDE8B3" w:rsidR="00117313" w:rsidRPr="00117313" w:rsidRDefault="00117313" w:rsidP="00117313">
            <w:pPr>
              <w:pStyle w:val="Prrafodelista"/>
              <w:spacing w:after="0" w:line="240" w:lineRule="auto"/>
              <w:ind w:left="360"/>
              <w:jc w:val="both"/>
              <w:rPr>
                <w:rFonts w:asciiTheme="majorHAnsi" w:hAnsiTheme="majorHAnsi" w:cstheme="majorHAnsi"/>
                <w:color w:val="3B3838" w:themeColor="background2" w:themeShade="40"/>
              </w:rPr>
            </w:pPr>
            <w:r w:rsidRPr="00117313">
              <w:rPr>
                <w:rFonts w:asciiTheme="majorHAnsi" w:hAnsiTheme="majorHAnsi" w:cstheme="majorHAnsi"/>
                <w:color w:val="3B3838" w:themeColor="background2" w:themeShade="40"/>
              </w:rPr>
              <w:t>Este programa ya está acordado su realización, ello con el apoyo de la Corporación Santo Tomás en O’Higgins, por lo que se puede comenzar en mayo 25.</w:t>
            </w:r>
          </w:p>
        </w:tc>
        <w:tc>
          <w:tcPr>
            <w:tcW w:w="733" w:type="pct"/>
            <w:tcBorders>
              <w:top w:val="single" w:sz="4" w:space="0" w:color="auto"/>
              <w:left w:val="single" w:sz="4" w:space="0" w:color="auto"/>
              <w:bottom w:val="single" w:sz="4" w:space="0" w:color="auto"/>
              <w:right w:val="single" w:sz="4" w:space="0" w:color="auto"/>
            </w:tcBorders>
          </w:tcPr>
          <w:p w14:paraId="2633D2B0" w14:textId="7AB7EBCB"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7CDDC09B"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6232EFDF"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2D267458" w14:textId="572917B3" w:rsidR="0018237A" w:rsidRPr="00A15FEA" w:rsidRDefault="0018237A" w:rsidP="0018237A">
            <w:pPr>
              <w:numPr>
                <w:ilvl w:val="0"/>
                <w:numId w:val="3"/>
              </w:numPr>
              <w:spacing w:after="0" w:line="240" w:lineRule="auto"/>
              <w:jc w:val="both"/>
              <w:rPr>
                <w:rFonts w:asciiTheme="majorHAnsi" w:hAnsiTheme="majorHAnsi" w:cstheme="majorHAnsi"/>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5E7F1820"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 integrantes de equipos directivos y docentes de O’Higgins</w:t>
            </w:r>
          </w:p>
          <w:p w14:paraId="374A159B" w14:textId="4CCD6542"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140 integrantes de equipos directivos y docentes de Maule</w:t>
            </w:r>
          </w:p>
        </w:tc>
        <w:tc>
          <w:tcPr>
            <w:tcW w:w="442" w:type="pct"/>
            <w:tcBorders>
              <w:top w:val="single" w:sz="4" w:space="0" w:color="auto"/>
              <w:left w:val="single" w:sz="4" w:space="0" w:color="auto"/>
              <w:bottom w:val="single" w:sz="4" w:space="0" w:color="auto"/>
              <w:right w:val="single" w:sz="4" w:space="0" w:color="auto"/>
            </w:tcBorders>
          </w:tcPr>
          <w:p w14:paraId="302BB9A5" w14:textId="2AD2091C" w:rsidR="0018237A" w:rsidRPr="00A15FEA" w:rsidRDefault="00117313" w:rsidP="0018237A">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May</w:t>
            </w:r>
            <w:r w:rsidR="0018237A" w:rsidRPr="00A15FEA">
              <w:rPr>
                <w:rFonts w:asciiTheme="majorHAnsi" w:hAnsiTheme="majorHAnsi" w:cstheme="majorHAnsi"/>
                <w:color w:val="3B3838" w:themeColor="background2" w:themeShade="40"/>
              </w:rPr>
              <w:t>/25 a Dic/26</w:t>
            </w:r>
          </w:p>
        </w:tc>
      </w:tr>
      <w:tr w:rsidR="005D748B" w:rsidRPr="00A15FEA" w14:paraId="691A9020" w14:textId="77777777" w:rsidTr="008543BA">
        <w:trPr>
          <w:trHeight w:val="583"/>
        </w:trPr>
        <w:tc>
          <w:tcPr>
            <w:tcW w:w="679" w:type="pct"/>
            <w:vMerge w:val="restart"/>
            <w:tcBorders>
              <w:top w:val="single" w:sz="4" w:space="0" w:color="auto"/>
              <w:left w:val="single" w:sz="4" w:space="0" w:color="auto"/>
              <w:right w:val="single" w:sz="4" w:space="0" w:color="auto"/>
            </w:tcBorders>
          </w:tcPr>
          <w:p w14:paraId="5304F58E"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3. </w:t>
            </w:r>
          </w:p>
          <w:p w14:paraId="3ECE450B" w14:textId="004D1B9C"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Articulación de oportunidades de colaboración con el ecosistema </w:t>
            </w:r>
            <w:r w:rsidRPr="00A15FEA">
              <w:rPr>
                <w:rFonts w:asciiTheme="majorHAnsi" w:hAnsiTheme="majorHAnsi" w:cstheme="majorHAnsi"/>
                <w:b/>
                <w:bCs/>
                <w:color w:val="3B3838" w:themeColor="background2" w:themeShade="40"/>
              </w:rPr>
              <w:lastRenderedPageBreak/>
              <w:t>técnico profesional.</w:t>
            </w:r>
          </w:p>
        </w:tc>
        <w:tc>
          <w:tcPr>
            <w:tcW w:w="1676" w:type="pct"/>
            <w:tcBorders>
              <w:top w:val="single" w:sz="4" w:space="0" w:color="auto"/>
              <w:left w:val="single" w:sz="4" w:space="0" w:color="auto"/>
              <w:right w:val="single" w:sz="4" w:space="0" w:color="auto"/>
            </w:tcBorders>
          </w:tcPr>
          <w:p w14:paraId="3F21DAD6" w14:textId="6FE7316C"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Pr>
                <w:rFonts w:asciiTheme="majorHAnsi" w:hAnsiTheme="majorHAnsi" w:cstheme="majorHAnsi"/>
                <w:b/>
                <w:bCs/>
                <w:color w:val="3B3838" w:themeColor="background2" w:themeShade="40"/>
              </w:rPr>
              <w:lastRenderedPageBreak/>
              <w:t xml:space="preserve">3.1 </w:t>
            </w:r>
            <w:r w:rsidRPr="00A15FEA">
              <w:rPr>
                <w:rFonts w:asciiTheme="majorHAnsi" w:hAnsiTheme="majorHAnsi" w:cstheme="majorHAnsi"/>
                <w:b/>
                <w:bCs/>
                <w:color w:val="3B3838" w:themeColor="background2" w:themeShade="40"/>
              </w:rPr>
              <w:t xml:space="preserve">Vinculación Temprana con el Sector Productivo </w:t>
            </w:r>
          </w:p>
          <w:p w14:paraId="47A00C7E" w14:textId="77777777" w:rsidR="0018237A" w:rsidRPr="005771E3" w:rsidRDefault="0018237A" w:rsidP="0018237A">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Facilitar la vinculación entre estudiantes y el sector productivo mediante alternancias y pasantías </w:t>
            </w:r>
            <w:r w:rsidRPr="00A15FEA">
              <w:rPr>
                <w:rFonts w:asciiTheme="majorHAnsi" w:hAnsiTheme="majorHAnsi" w:cstheme="majorHAnsi"/>
                <w:color w:val="3B3838" w:themeColor="background2" w:themeShade="40"/>
              </w:rPr>
              <w:lastRenderedPageBreak/>
              <w:t>en empresas locales, adaptadas a las industrias predominantes en cada región. Esta acción permite a los estudiantes adquirir experiencia en sectores clave para su comunidad, como la agricultura, el turismo o la energía.</w:t>
            </w:r>
          </w:p>
          <w:p w14:paraId="11FEF576" w14:textId="754525F7" w:rsidR="0018237A" w:rsidRPr="00A15FEA" w:rsidRDefault="0018237A" w:rsidP="0018237A">
            <w:pPr>
              <w:pStyle w:val="Prrafodelista"/>
              <w:numPr>
                <w:ilvl w:val="0"/>
                <w:numId w:val="32"/>
              </w:numPr>
              <w:spacing w:after="0" w:line="240" w:lineRule="auto"/>
              <w:jc w:val="both"/>
              <w:rPr>
                <w:rFonts w:asciiTheme="majorHAnsi" w:hAnsiTheme="majorHAnsi" w:cstheme="majorHAnsi"/>
                <w:b/>
                <w:bCs/>
                <w:color w:val="3B3838" w:themeColor="background2" w:themeShade="40"/>
              </w:rPr>
            </w:pPr>
            <w:r>
              <w:rPr>
                <w:rFonts w:asciiTheme="majorHAnsi" w:hAnsiTheme="majorHAnsi" w:cstheme="majorHAnsi"/>
                <w:b/>
                <w:bCs/>
                <w:color w:val="3B3838" w:themeColor="background2" w:themeShade="40"/>
              </w:rPr>
              <w:t xml:space="preserve">Contexto territorial: </w:t>
            </w:r>
            <w:r w:rsidRPr="00FA4392">
              <w:rPr>
                <w:rFonts w:asciiTheme="majorHAnsi" w:hAnsiTheme="majorHAnsi" w:cstheme="majorHAnsi"/>
                <w:color w:val="3B3838" w:themeColor="background2" w:themeShade="40"/>
              </w:rPr>
              <w:t xml:space="preserve">Futuro Técnico ha logrado en estos últimos </w:t>
            </w:r>
            <w:r w:rsidR="00090C86">
              <w:rPr>
                <w:rFonts w:asciiTheme="majorHAnsi" w:hAnsiTheme="majorHAnsi" w:cstheme="majorHAnsi"/>
                <w:color w:val="3B3838" w:themeColor="background2" w:themeShade="40"/>
              </w:rPr>
              <w:t xml:space="preserve">años </w:t>
            </w:r>
            <w:r w:rsidRPr="00FA4392">
              <w:rPr>
                <w:rFonts w:asciiTheme="majorHAnsi" w:hAnsiTheme="majorHAnsi" w:cstheme="majorHAnsi"/>
                <w:color w:val="3B3838" w:themeColor="background2" w:themeShade="40"/>
              </w:rPr>
              <w:t xml:space="preserve">incorporar a importantes empresas como actores relevantes en los procesos formativos de las y los estudiantes. Un ejemplo de ello es la capacitación certificada en “fusión de fibra óptica y redes </w:t>
            </w:r>
            <w:proofErr w:type="spellStart"/>
            <w:r w:rsidRPr="00FA4392">
              <w:rPr>
                <w:rFonts w:asciiTheme="majorHAnsi" w:hAnsiTheme="majorHAnsi" w:cstheme="majorHAnsi"/>
                <w:color w:val="3B3838" w:themeColor="background2" w:themeShade="40"/>
              </w:rPr>
              <w:t>Lan</w:t>
            </w:r>
            <w:proofErr w:type="spellEnd"/>
            <w:r w:rsidRPr="00FA4392">
              <w:rPr>
                <w:rFonts w:asciiTheme="majorHAnsi" w:hAnsiTheme="majorHAnsi" w:cstheme="majorHAnsi"/>
                <w:color w:val="3B3838" w:themeColor="background2" w:themeShade="40"/>
              </w:rPr>
              <w:t xml:space="preserve">” financiado por la empresa </w:t>
            </w:r>
            <w:proofErr w:type="spellStart"/>
            <w:r w:rsidRPr="00FA4392">
              <w:rPr>
                <w:rFonts w:asciiTheme="majorHAnsi" w:hAnsiTheme="majorHAnsi" w:cstheme="majorHAnsi"/>
                <w:color w:val="3B3838" w:themeColor="background2" w:themeShade="40"/>
              </w:rPr>
              <w:t>Gtd</w:t>
            </w:r>
            <w:proofErr w:type="spellEnd"/>
            <w:r w:rsidRPr="00FA4392">
              <w:rPr>
                <w:rFonts w:asciiTheme="majorHAnsi" w:hAnsiTheme="majorHAnsi" w:cstheme="majorHAnsi"/>
                <w:color w:val="3B3838" w:themeColor="background2" w:themeShade="40"/>
              </w:rPr>
              <w:t xml:space="preserve"> Telefónica del Sur. Existen varios ejemplos en este sentido, de un trabajo colaborativo de inversión social en las comunidad por las empresas que, en estricto rigor, forma parte de su desarrollo de negocio al generar el talento técnico que requiere para sus procesos. Enfoque de relación empresarial con la EMTP que debe profundizarse, y por ello, en la celebración del aniversario TP 2024 se </w:t>
            </w:r>
            <w:r w:rsidR="00DF7CEF" w:rsidRPr="00FA4392">
              <w:rPr>
                <w:rFonts w:asciiTheme="majorHAnsi" w:hAnsiTheme="majorHAnsi" w:cstheme="majorHAnsi"/>
                <w:color w:val="3B3838" w:themeColor="background2" w:themeShade="40"/>
              </w:rPr>
              <w:t>trabajó</w:t>
            </w:r>
            <w:r w:rsidRPr="00FA4392">
              <w:rPr>
                <w:rFonts w:asciiTheme="majorHAnsi" w:hAnsiTheme="majorHAnsi" w:cstheme="majorHAnsi"/>
                <w:color w:val="3B3838" w:themeColor="background2" w:themeShade="40"/>
              </w:rPr>
              <w:t xml:space="preserve"> sobre la temática de “desarrollo de la EMTP una tarea compartida” donde se dieron a conocer estas iniciativas. Están previstos para el período 2025-26 acciones similares para lo cual se está en conversaciones con Banco de Chile, CENCOSUD y otras empresas.</w:t>
            </w:r>
          </w:p>
          <w:p w14:paraId="5C4A8724" w14:textId="6896AF0D" w:rsidR="0018237A" w:rsidRPr="00A15FEA" w:rsidRDefault="0018237A" w:rsidP="0018237A">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lastRenderedPageBreak/>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vinculación con el sector productivo local permite a los estudiantes acceder a oportunidades de empleo y contribuye a la generación de talento técnico para las industrias clave del territorio.</w:t>
            </w:r>
          </w:p>
          <w:p w14:paraId="7A9E740A" w14:textId="77777777" w:rsidR="0018237A" w:rsidRPr="00117313" w:rsidRDefault="0018237A" w:rsidP="0018237A">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Crear convenios con empresas, gestionar pasantías y supervisar el desempeño estudiantil, y otras tareas que se acuerden con los incumbentes para el logro del propósito de la acción.</w:t>
            </w:r>
          </w:p>
          <w:p w14:paraId="0A3B933D" w14:textId="3B4A9448" w:rsidR="00117313" w:rsidRPr="00A15FEA" w:rsidRDefault="00117313" w:rsidP="00117313">
            <w:pPr>
              <w:pStyle w:val="Prrafodelista"/>
              <w:spacing w:after="0" w:line="240" w:lineRule="auto"/>
              <w:ind w:left="360"/>
              <w:jc w:val="both"/>
              <w:rPr>
                <w:rFonts w:asciiTheme="majorHAnsi" w:hAnsiTheme="majorHAnsi" w:cstheme="majorHAnsi"/>
                <w:b/>
                <w:bCs/>
                <w:color w:val="3B3838" w:themeColor="background2" w:themeShade="40"/>
              </w:rPr>
            </w:pPr>
            <w:r w:rsidRPr="00944285">
              <w:rPr>
                <w:rFonts w:asciiTheme="majorHAnsi" w:hAnsiTheme="majorHAnsi" w:cstheme="majorHAnsi"/>
                <w:color w:val="3B3838" w:themeColor="background2" w:themeShade="40"/>
              </w:rPr>
              <w:t xml:space="preserve">Esta es una </w:t>
            </w:r>
            <w:r w:rsidR="00944285" w:rsidRPr="00944285">
              <w:rPr>
                <w:rFonts w:asciiTheme="majorHAnsi" w:hAnsiTheme="majorHAnsi" w:cstheme="majorHAnsi"/>
                <w:color w:val="3B3838" w:themeColor="background2" w:themeShade="40"/>
              </w:rPr>
              <w:t>acción en régimen, donde se requiere anticipar la planificación de actividades, idealmente para el mes de enero de forma de poder iniciar actividades concretas en abril 25. Todo lo anterior, considerando más que diversidad de iniciativas la profundización de iniciativas. Esto para favorecer una sistematización de las actividades, y disminuir la sobre intervención con acciones desarticuladas</w:t>
            </w:r>
            <w:r w:rsidR="00944285">
              <w:rPr>
                <w:rFonts w:asciiTheme="majorHAnsi" w:hAnsiTheme="majorHAnsi" w:cstheme="majorHAnsi"/>
                <w:b/>
                <w:bCs/>
                <w:color w:val="3B3838" w:themeColor="background2" w:themeShade="40"/>
              </w:rPr>
              <w:t>.</w:t>
            </w:r>
          </w:p>
        </w:tc>
        <w:tc>
          <w:tcPr>
            <w:tcW w:w="733" w:type="pct"/>
            <w:tcBorders>
              <w:top w:val="single" w:sz="4" w:space="0" w:color="auto"/>
              <w:left w:val="single" w:sz="4" w:space="0" w:color="auto"/>
              <w:right w:val="single" w:sz="4" w:space="0" w:color="auto"/>
            </w:tcBorders>
          </w:tcPr>
          <w:p w14:paraId="2A8C2F47" w14:textId="6F4CFC0D"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potenciar la vinculación con instituciones públicas y privadas </w:t>
            </w:r>
            <w:r w:rsidRPr="00A15FEA">
              <w:rPr>
                <w:rFonts w:asciiTheme="majorHAnsi" w:hAnsiTheme="majorHAnsi" w:cstheme="majorHAnsi"/>
                <w:color w:val="3B3838" w:themeColor="background2" w:themeShade="40"/>
              </w:rPr>
              <w:lastRenderedPageBreak/>
              <w:t>de educación superior y el mundo del trabajo, facilitando la participación y cooperación.</w:t>
            </w:r>
          </w:p>
        </w:tc>
        <w:tc>
          <w:tcPr>
            <w:tcW w:w="734" w:type="pct"/>
            <w:tcBorders>
              <w:top w:val="single" w:sz="4" w:space="0" w:color="auto"/>
              <w:left w:val="single" w:sz="4" w:space="0" w:color="auto"/>
              <w:right w:val="single" w:sz="4" w:space="0" w:color="auto"/>
            </w:tcBorders>
          </w:tcPr>
          <w:p w14:paraId="797F5695"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Bienestar y desarrollo</w:t>
            </w:r>
          </w:p>
          <w:p w14:paraId="25297B55"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436D2041"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Enfoque intersectorial</w:t>
            </w:r>
          </w:p>
          <w:p w14:paraId="4C7B362E"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5EFE7F66" w14:textId="2DDA5103"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right w:val="single" w:sz="4" w:space="0" w:color="auto"/>
            </w:tcBorders>
          </w:tcPr>
          <w:p w14:paraId="27F4C323"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1000 estudiantes de O’Higgins</w:t>
            </w:r>
          </w:p>
          <w:p w14:paraId="646A4644" w14:textId="73EEEA4E"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1400 estudiantes de Maule</w:t>
            </w:r>
          </w:p>
        </w:tc>
        <w:tc>
          <w:tcPr>
            <w:tcW w:w="442" w:type="pct"/>
            <w:tcBorders>
              <w:top w:val="single" w:sz="4" w:space="0" w:color="auto"/>
              <w:left w:val="single" w:sz="4" w:space="0" w:color="auto"/>
              <w:right w:val="single" w:sz="4" w:space="0" w:color="auto"/>
            </w:tcBorders>
          </w:tcPr>
          <w:p w14:paraId="5C169337" w14:textId="11625E25" w:rsidR="0018237A" w:rsidRPr="00A15FEA" w:rsidRDefault="00944285" w:rsidP="0018237A">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lastRenderedPageBreak/>
              <w:t>Abr</w:t>
            </w:r>
            <w:r w:rsidR="0018237A" w:rsidRPr="00A15FEA">
              <w:rPr>
                <w:rFonts w:asciiTheme="majorHAnsi" w:hAnsiTheme="majorHAnsi" w:cstheme="majorHAnsi"/>
                <w:color w:val="3B3838" w:themeColor="background2" w:themeShade="40"/>
              </w:rPr>
              <w:t>/25 a Oct/26</w:t>
            </w:r>
          </w:p>
        </w:tc>
      </w:tr>
      <w:tr w:rsidR="005D748B" w:rsidRPr="00A15FEA" w14:paraId="6F5DA4D4" w14:textId="77777777" w:rsidTr="008543BA">
        <w:tc>
          <w:tcPr>
            <w:tcW w:w="679" w:type="pct"/>
            <w:vMerge/>
            <w:tcBorders>
              <w:left w:val="single" w:sz="4" w:space="0" w:color="auto"/>
              <w:right w:val="single" w:sz="4" w:space="0" w:color="auto"/>
            </w:tcBorders>
            <w:vAlign w:val="center"/>
          </w:tcPr>
          <w:p w14:paraId="4EBBE6DA"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2AB4FD18"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3.2 Actualización de la Ruta Formativa MINAGRI para Especialidades Agropecuarias</w:t>
            </w:r>
          </w:p>
          <w:p w14:paraId="0B13FDAD"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Colaborar con actores del agro para actualizar y ejecutar la Ruta Formativa MINAGRI, fortaleciendo la pertinencia educativa en una zona altamente agrícola. Esto permite a las y los estudiantes especializarse en áreas clave y prepararse para aportar en una de las industrias más importantes de la zona.</w:t>
            </w:r>
          </w:p>
          <w:p w14:paraId="10414F28" w14:textId="4A139C42" w:rsidR="0018237A" w:rsidRPr="00F62E3F"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lastRenderedPageBreak/>
              <w:t xml:space="preserve">Contexto territorial: </w:t>
            </w:r>
            <w:r w:rsidRPr="00F62E3F">
              <w:rPr>
                <w:rFonts w:asciiTheme="majorHAnsi" w:hAnsiTheme="majorHAnsi" w:cstheme="majorHAnsi"/>
                <w:color w:val="3B3838" w:themeColor="background2" w:themeShade="40"/>
              </w:rPr>
              <w:t>La zona ostenta un alto desarrollo agropecuario pero no exento de problemáticas por resolver, una de las principales dice relación con la escasez hídrica y el cambio climático, consecuentemente ese se plantea como uno de los focos a fortalecer en la Ruta Formativa MINAGRI 2025-26, en paralelo y por sugerencia de Claudia Ramos, Seremi de Agricultura de Maule se está diseñando un modelo que permita que las y los estudiantes egresen de sus especialidades con licencia de aplicador de plaguicidas reconocida por SAG, lo que hoy no acontece por disposiciones sanitarias que obligan a tener 18 años o más. Cabe destacar que este es un tema muy relevante para la zona, donde se han identificado serios problemas de salud por mala aplicación de plaguicidas. Sumado a lo anterior, esta licencia habilitante incrementa la empleabilidad, posibilidades de emprendimiento e ingresos.</w:t>
            </w:r>
          </w:p>
          <w:p w14:paraId="48C8E299" w14:textId="27F9DB98"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actualización de esta ruta formativa fortalece la agroindustria local al proporcionar una fuerza laboral capacitada que impulse la productividad y sostenibilidad del sector. De hecho, el sector agrícola exhibe escasez de talento técnico que ocupe puestos de trabajo cada vez más demandantes de competencias complejas, </w:t>
            </w:r>
            <w:r w:rsidRPr="00A15FEA">
              <w:rPr>
                <w:rFonts w:asciiTheme="majorHAnsi" w:hAnsiTheme="majorHAnsi" w:cstheme="majorHAnsi"/>
                <w:color w:val="3B3838" w:themeColor="background2" w:themeShade="40"/>
              </w:rPr>
              <w:lastRenderedPageBreak/>
              <w:t>como la automatización de los procesos agrícola, la agricultura de precisión, por mencionar algunas.</w:t>
            </w:r>
          </w:p>
          <w:p w14:paraId="7A32BCD2"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Diseñar la ruta formativa, organizar la logística de las actividades y fomentar la integración de nuevos actores a su desarrollo, entre otras tareas para fortalecer el propósito de la acción.</w:t>
            </w:r>
          </w:p>
          <w:p w14:paraId="4E8A6A66" w14:textId="77777777" w:rsidR="00944285" w:rsidRDefault="00944285" w:rsidP="00944285">
            <w:pPr>
              <w:pStyle w:val="Prrafodelista"/>
              <w:spacing w:after="0" w:line="240" w:lineRule="auto"/>
              <w:ind w:left="360"/>
              <w:jc w:val="both"/>
              <w:rPr>
                <w:rFonts w:asciiTheme="majorHAnsi" w:hAnsiTheme="majorHAnsi" w:cstheme="majorHAnsi"/>
                <w:color w:val="3B3838" w:themeColor="background2" w:themeShade="40"/>
              </w:rPr>
            </w:pPr>
            <w:r w:rsidRPr="00944285">
              <w:rPr>
                <w:rFonts w:asciiTheme="majorHAnsi" w:hAnsiTheme="majorHAnsi" w:cstheme="majorHAnsi"/>
                <w:color w:val="3B3838" w:themeColor="background2" w:themeShade="40"/>
              </w:rPr>
              <w:t>Para el año 2025, se tiene previsto organizar la ruta en el mes de enero, de forma de iniciar las actividades de terreno a mediados de marzo y aprovechar los mejores climas de abril y mayo para las actividades de terreno abiertos, de forma que en junio y julio se ejecuten actividades en espacios cerrados, para finalizar la ruta la primera quincena de agosto.</w:t>
            </w:r>
          </w:p>
          <w:p w14:paraId="19940F71" w14:textId="557A6096" w:rsidR="00944285" w:rsidRPr="00944285" w:rsidRDefault="00944285" w:rsidP="00944285">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Como desafío de la ruta para este año, se encuentra explorar mecanismos para que las y los estudiantes de la especialidad pueden acceder a la licencia de aplicador de plaguicidas.</w:t>
            </w:r>
          </w:p>
        </w:tc>
        <w:tc>
          <w:tcPr>
            <w:tcW w:w="733" w:type="pct"/>
            <w:tcBorders>
              <w:top w:val="single" w:sz="4" w:space="0" w:color="auto"/>
              <w:left w:val="single" w:sz="4" w:space="0" w:color="auto"/>
              <w:bottom w:val="single" w:sz="4" w:space="0" w:color="auto"/>
              <w:right w:val="single" w:sz="4" w:space="0" w:color="auto"/>
            </w:tcBorders>
          </w:tcPr>
          <w:p w14:paraId="60211826" w14:textId="762BF20F"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potenciar la vinculación con instituciones públicas y privadas de educación superior y el mundo del trabajo, facilitando la </w:t>
            </w:r>
            <w:r w:rsidRPr="00A15FEA">
              <w:rPr>
                <w:rFonts w:asciiTheme="majorHAnsi" w:hAnsiTheme="majorHAnsi" w:cstheme="majorHAnsi"/>
                <w:color w:val="3B3838" w:themeColor="background2" w:themeShade="40"/>
              </w:rPr>
              <w:lastRenderedPageBreak/>
              <w:t>participación y cooperación.</w:t>
            </w:r>
          </w:p>
        </w:tc>
        <w:tc>
          <w:tcPr>
            <w:tcW w:w="734" w:type="pct"/>
            <w:tcBorders>
              <w:top w:val="single" w:sz="4" w:space="0" w:color="auto"/>
              <w:left w:val="single" w:sz="4" w:space="0" w:color="auto"/>
              <w:bottom w:val="single" w:sz="4" w:space="0" w:color="auto"/>
              <w:right w:val="single" w:sz="4" w:space="0" w:color="auto"/>
            </w:tcBorders>
          </w:tcPr>
          <w:p w14:paraId="2B059DB9"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Aprendizajes contextualizados</w:t>
            </w:r>
          </w:p>
          <w:p w14:paraId="11808C50"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70A84930" w14:textId="60ABDD01"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tc>
        <w:tc>
          <w:tcPr>
            <w:tcW w:w="736" w:type="pct"/>
            <w:tcBorders>
              <w:top w:val="single" w:sz="4" w:space="0" w:color="auto"/>
              <w:left w:val="single" w:sz="4" w:space="0" w:color="auto"/>
              <w:bottom w:val="single" w:sz="4" w:space="0" w:color="auto"/>
              <w:right w:val="single" w:sz="4" w:space="0" w:color="auto"/>
            </w:tcBorders>
          </w:tcPr>
          <w:p w14:paraId="27BE6A14"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color w:val="3B3838" w:themeColor="background2" w:themeShade="40"/>
              </w:rPr>
              <w:t>450 estudiantes de O’Higgins</w:t>
            </w:r>
          </w:p>
          <w:p w14:paraId="030C990C" w14:textId="35FED04A" w:rsidR="0018237A" w:rsidRPr="00A15FEA" w:rsidRDefault="0018237A" w:rsidP="0018237A">
            <w:pPr>
              <w:pStyle w:val="Prrafodelista"/>
              <w:numPr>
                <w:ilvl w:val="0"/>
                <w:numId w:val="3"/>
              </w:numPr>
              <w:spacing w:after="0" w:line="240" w:lineRule="auto"/>
              <w:jc w:val="both"/>
              <w:rPr>
                <w:rFonts w:asciiTheme="majorHAnsi" w:hAnsiTheme="majorHAnsi" w:cstheme="majorHAnsi"/>
              </w:rPr>
            </w:pPr>
            <w:r w:rsidRPr="00A15FEA">
              <w:rPr>
                <w:rFonts w:asciiTheme="majorHAnsi" w:hAnsiTheme="majorHAnsi" w:cstheme="majorHAnsi"/>
                <w:color w:val="3B3838" w:themeColor="background2" w:themeShade="40"/>
              </w:rPr>
              <w:t>600 estudiantes de Maule</w:t>
            </w:r>
          </w:p>
        </w:tc>
        <w:tc>
          <w:tcPr>
            <w:tcW w:w="442" w:type="pct"/>
            <w:tcBorders>
              <w:top w:val="single" w:sz="4" w:space="0" w:color="auto"/>
              <w:left w:val="single" w:sz="4" w:space="0" w:color="auto"/>
              <w:bottom w:val="single" w:sz="4" w:space="0" w:color="auto"/>
              <w:right w:val="single" w:sz="4" w:space="0" w:color="auto"/>
            </w:tcBorders>
          </w:tcPr>
          <w:p w14:paraId="0AB88818" w14:textId="0294A734"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Abr/25 a </w:t>
            </w: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w:t>
            </w:r>
          </w:p>
          <w:p w14:paraId="15581656" w14:textId="6FDFDDAE"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Abr/26 a </w:t>
            </w: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/26</w:t>
            </w:r>
          </w:p>
        </w:tc>
      </w:tr>
      <w:tr w:rsidR="005D748B" w:rsidRPr="00A15FEA" w14:paraId="250FA44B" w14:textId="77777777" w:rsidTr="008543BA">
        <w:tc>
          <w:tcPr>
            <w:tcW w:w="679" w:type="pct"/>
            <w:vMerge/>
            <w:tcBorders>
              <w:left w:val="single" w:sz="4" w:space="0" w:color="auto"/>
              <w:right w:val="single" w:sz="4" w:space="0" w:color="auto"/>
            </w:tcBorders>
            <w:vAlign w:val="center"/>
          </w:tcPr>
          <w:p w14:paraId="5C3289A0"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55395809"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3.3 Creación de la Ruta Formativa HOTUGA para Especialidades en Turismo y Gastronomía</w:t>
            </w:r>
          </w:p>
          <w:p w14:paraId="4F9CFF95"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Diseñar y ejecutar la Ruta Formativa HOTUGA junto a instituciones de turismo locales, contextualizando la educación TP a las necesidades del sector turístico de la zona. Esto permite a los estudiantes desarrollarse </w:t>
            </w:r>
            <w:r w:rsidRPr="00A15FEA">
              <w:rPr>
                <w:rFonts w:asciiTheme="majorHAnsi" w:hAnsiTheme="majorHAnsi" w:cstheme="majorHAnsi"/>
                <w:color w:val="3B3838" w:themeColor="background2" w:themeShade="40"/>
              </w:rPr>
              <w:lastRenderedPageBreak/>
              <w:t>en competencias que mejorarán el atractivo y la sostenibilidad del turismo local. Así como mejorar trayectorias laborales en la especialidad, fomentando capacidades también para el emprendimiento.</w:t>
            </w:r>
          </w:p>
          <w:p w14:paraId="7FCE009A" w14:textId="49FDC254"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F62E3F">
              <w:rPr>
                <w:rFonts w:asciiTheme="majorHAnsi" w:hAnsiTheme="majorHAnsi" w:cstheme="majorHAnsi"/>
                <w:color w:val="3B3838" w:themeColor="background2" w:themeShade="40"/>
              </w:rPr>
              <w:t>Futuro Técnico viene desarrollando un importante trabajo con las direcciones de SERNATUR en ambas por la importancia de este sector para la economía de la zona. Ello avalado por el diagnóstico realizado en los liceos de las especialidades de turismo (que mostraron escaso conocimiento de sus atractivos turísticos locales, que han implicado visita a Sewell, Los Cipreses, etc. lugares que estos jóvenes no conocían) y de gastronomía que no cultivaban la cocina patrimonial del territorio (que es reconocida internacionalmente)</w:t>
            </w:r>
            <w:r w:rsidR="00944285">
              <w:rPr>
                <w:rStyle w:val="Refdenotaalpie"/>
                <w:rFonts w:asciiTheme="majorHAnsi" w:hAnsiTheme="majorHAnsi" w:cstheme="majorHAnsi"/>
                <w:color w:val="3B3838" w:themeColor="background2" w:themeShade="40"/>
              </w:rPr>
              <w:footnoteReference w:id="7"/>
            </w:r>
            <w:r w:rsidRPr="00F62E3F">
              <w:rPr>
                <w:rFonts w:asciiTheme="majorHAnsi" w:hAnsiTheme="majorHAnsi" w:cstheme="majorHAnsi"/>
                <w:color w:val="3B3838" w:themeColor="background2" w:themeShade="40"/>
              </w:rPr>
              <w:t>. De hecho en O’Higgins participa de la mesa de capital humano para el turismo y la Estrategia de Turismo Sostenible 2035 para la Región de O'Higgins fue presentada recientemente en la Casa de la Cultura de Rancagua con la participación de la red.</w:t>
            </w:r>
            <w:r>
              <w:rPr>
                <w:rFonts w:asciiTheme="majorHAnsi" w:hAnsiTheme="majorHAnsi" w:cstheme="majorHAnsi"/>
                <w:color w:val="3B3838" w:themeColor="background2" w:themeShade="40"/>
              </w:rPr>
              <w:t xml:space="preserve"> La problemática que enfrentan estas especialidades deriva de las posibilidades de empleo, en consecuencia sobre la línea base de los avances ya alcanzados, se pretende durante 2025-26 </w:t>
            </w:r>
            <w:r>
              <w:rPr>
                <w:rFonts w:asciiTheme="majorHAnsi" w:hAnsiTheme="majorHAnsi" w:cstheme="majorHAnsi"/>
                <w:color w:val="3B3838" w:themeColor="background2" w:themeShade="40"/>
              </w:rPr>
              <w:lastRenderedPageBreak/>
              <w:t>lograr que las y los jóvenes obtengan su credencial como guías turísticos.</w:t>
            </w:r>
          </w:p>
          <w:p w14:paraId="31624B5D" w14:textId="7CC40AC5"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ruta formativa en turismo y gastronomía mejora la calidad del servicio en la región, incrementando su atractivo turístico y generando mayores oportunidades económicas para la comunidad.</w:t>
            </w:r>
          </w:p>
          <w:p w14:paraId="19D696DE" w14:textId="39788179" w:rsidR="00944285" w:rsidRPr="00A15FEA" w:rsidRDefault="0018237A" w:rsidP="00944285">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Capacitar docentes en tendencias, promover prácticas en empresas turísticas, coordinar actividades de vinculación y fortalecer las capacidades de las y los estudiantes, explorando la opción de certificaciones que entrega SERNATUR a guías turísticos, entre otras tareas atingentes a la acción, que moviliza a miles de estudiantes en la zona, y cuenta con un nodo HOTUGA altamente participativo</w:t>
            </w:r>
            <w:r w:rsidRPr="00944285">
              <w:rPr>
                <w:rFonts w:asciiTheme="majorHAnsi" w:hAnsiTheme="majorHAnsi" w:cstheme="majorHAnsi"/>
                <w:color w:val="3B3838" w:themeColor="background2" w:themeShade="40"/>
              </w:rPr>
              <w:t>.</w:t>
            </w:r>
            <w:r w:rsidR="00944285" w:rsidRPr="00944285">
              <w:rPr>
                <w:rFonts w:asciiTheme="majorHAnsi" w:hAnsiTheme="majorHAnsi" w:cstheme="majorHAnsi"/>
                <w:color w:val="3B3838" w:themeColor="background2" w:themeShade="40"/>
              </w:rPr>
              <w:t xml:space="preserve"> Se tiene previsto iniciar estas actividades con el liceo Municipal de Rauco, que destaca por su programa de “tour operador”</w:t>
            </w:r>
            <w:r w:rsidR="00944285">
              <w:rPr>
                <w:rFonts w:asciiTheme="majorHAnsi" w:hAnsiTheme="majorHAnsi" w:cstheme="majorHAnsi"/>
                <w:color w:val="3B3838" w:themeColor="background2" w:themeShade="40"/>
              </w:rPr>
              <w:t xml:space="preserve"> en la provincia de Curicó.</w:t>
            </w:r>
          </w:p>
        </w:tc>
        <w:tc>
          <w:tcPr>
            <w:tcW w:w="733" w:type="pct"/>
            <w:tcBorders>
              <w:top w:val="single" w:sz="4" w:space="0" w:color="auto"/>
              <w:left w:val="single" w:sz="4" w:space="0" w:color="auto"/>
              <w:bottom w:val="single" w:sz="4" w:space="0" w:color="auto"/>
              <w:right w:val="single" w:sz="4" w:space="0" w:color="auto"/>
            </w:tcBorders>
          </w:tcPr>
          <w:p w14:paraId="58669106" w14:textId="4513904E"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potenciar la vinculación con instituciones públicas y privadas de educación superior y el mundo del trabajo, </w:t>
            </w:r>
            <w:r w:rsidRPr="00A15FEA">
              <w:rPr>
                <w:rFonts w:asciiTheme="majorHAnsi" w:hAnsiTheme="majorHAnsi" w:cstheme="majorHAnsi"/>
                <w:color w:val="3B3838" w:themeColor="background2" w:themeShade="40"/>
              </w:rPr>
              <w:lastRenderedPageBreak/>
              <w:t>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1A93DF33"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Aprendizajes contextualizados</w:t>
            </w:r>
          </w:p>
          <w:p w14:paraId="36CF7F66"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71D66CDE" w14:textId="2009E629"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Innovación, transferencia </w:t>
            </w:r>
            <w:r w:rsidRPr="00A15FEA">
              <w:rPr>
                <w:rFonts w:asciiTheme="majorHAnsi" w:hAnsiTheme="majorHAnsi" w:cstheme="majorHAnsi"/>
                <w:color w:val="3B3838" w:themeColor="background2" w:themeShade="40"/>
              </w:rPr>
              <w:lastRenderedPageBreak/>
              <w:t>tecnológica y desarrollo local</w:t>
            </w:r>
          </w:p>
        </w:tc>
        <w:tc>
          <w:tcPr>
            <w:tcW w:w="736" w:type="pct"/>
            <w:tcBorders>
              <w:top w:val="single" w:sz="4" w:space="0" w:color="auto"/>
              <w:left w:val="single" w:sz="4" w:space="0" w:color="auto"/>
              <w:bottom w:val="single" w:sz="4" w:space="0" w:color="auto"/>
              <w:right w:val="single" w:sz="4" w:space="0" w:color="auto"/>
            </w:tcBorders>
          </w:tcPr>
          <w:p w14:paraId="58D29E26" w14:textId="074DFC41"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200 estudiantes de O’Higgins</w:t>
            </w:r>
          </w:p>
          <w:p w14:paraId="4A1B6ABF" w14:textId="46D164C3"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300 estudiantes de Maule</w:t>
            </w:r>
          </w:p>
        </w:tc>
        <w:tc>
          <w:tcPr>
            <w:tcW w:w="442" w:type="pct"/>
            <w:tcBorders>
              <w:top w:val="single" w:sz="4" w:space="0" w:color="auto"/>
              <w:left w:val="single" w:sz="4" w:space="0" w:color="auto"/>
              <w:bottom w:val="single" w:sz="4" w:space="0" w:color="auto"/>
              <w:right w:val="single" w:sz="4" w:space="0" w:color="auto"/>
            </w:tcBorders>
          </w:tcPr>
          <w:p w14:paraId="78A5632B"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oct/25</w:t>
            </w:r>
          </w:p>
          <w:p w14:paraId="18DB0305" w14:textId="42130534"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May/26 a Oct/26</w:t>
            </w:r>
          </w:p>
        </w:tc>
      </w:tr>
      <w:tr w:rsidR="005D748B" w:rsidRPr="00A15FEA" w14:paraId="18ADD1A8" w14:textId="77777777" w:rsidTr="008543BA">
        <w:tc>
          <w:tcPr>
            <w:tcW w:w="679" w:type="pct"/>
            <w:vMerge/>
            <w:tcBorders>
              <w:left w:val="single" w:sz="4" w:space="0" w:color="auto"/>
              <w:right w:val="single" w:sz="4" w:space="0" w:color="auto"/>
            </w:tcBorders>
            <w:vAlign w:val="center"/>
          </w:tcPr>
          <w:p w14:paraId="72555C33"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3360CB80"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3.4 Certificación de Competencias en la Especialidad de Electricidad</w:t>
            </w:r>
          </w:p>
          <w:p w14:paraId="2D74B171" w14:textId="5822DBEE"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Organizar procesos de certificación en Electricidad, colaborando con la SEREMI de Energía y empresas locales para validar las habilidades de los estudiantes en un campo de alta demanda en la zona. Esto mejora la empleabilidad de los </w:t>
            </w:r>
            <w:r w:rsidRPr="00A15FEA">
              <w:rPr>
                <w:rFonts w:asciiTheme="majorHAnsi" w:hAnsiTheme="majorHAnsi" w:cstheme="majorHAnsi"/>
                <w:color w:val="3B3838" w:themeColor="background2" w:themeShade="40"/>
              </w:rPr>
              <w:lastRenderedPageBreak/>
              <w:t>estudiantes y asegura que el talento local esté calificado para cubrir las necesidades del sector energético.</w:t>
            </w:r>
          </w:p>
          <w:p w14:paraId="6DB1A474" w14:textId="136BC8A1"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D91AFE">
              <w:rPr>
                <w:rFonts w:asciiTheme="majorHAnsi" w:hAnsiTheme="majorHAnsi" w:cstheme="majorHAnsi"/>
                <w:color w:val="3B3838" w:themeColor="background2" w:themeShade="40"/>
              </w:rPr>
              <w:t xml:space="preserve">Cerca de U$ 1000 millones en inversión privada en el sector energético la mayor inversión privada de la región (Cifras Seremi Energía, 2024) dan cuenta de la importancia estratégica del sector, por otra parte la alta escasez de instaladores eléctricos certificados genera inseguridad en las instalaciones, que según conversaciones con los directores regionales de SEC de O’Higgins y Maule son muy difíciles de fiscalizar, habida consideración de que estos servicios tienen cada uno dos fiscalizadores para toda sus regiones. A ello se suma la peligrosidad que han alcanzado los incendios agroforestales. Todo lo anterior da cuenta de la necesidad de fortalecer esta especialidad. Durante 2023 se </w:t>
            </w:r>
            <w:r w:rsidR="00DF7CEF" w:rsidRPr="00D91AFE">
              <w:rPr>
                <w:rFonts w:asciiTheme="majorHAnsi" w:hAnsiTheme="majorHAnsi" w:cstheme="majorHAnsi"/>
                <w:color w:val="3B3838" w:themeColor="background2" w:themeShade="40"/>
              </w:rPr>
              <w:t>trabajó</w:t>
            </w:r>
            <w:r w:rsidRPr="00D91AFE">
              <w:rPr>
                <w:rFonts w:asciiTheme="majorHAnsi" w:hAnsiTheme="majorHAnsi" w:cstheme="majorHAnsi"/>
                <w:color w:val="3B3838" w:themeColor="background2" w:themeShade="40"/>
              </w:rPr>
              <w:t xml:space="preserve"> en visitar los liceos Manuel Montt de San Javier y Egidio </w:t>
            </w:r>
            <w:proofErr w:type="spellStart"/>
            <w:r w:rsidRPr="00D91AFE">
              <w:rPr>
                <w:rFonts w:asciiTheme="majorHAnsi" w:hAnsiTheme="majorHAnsi" w:cstheme="majorHAnsi"/>
                <w:color w:val="3B3838" w:themeColor="background2" w:themeShade="40"/>
              </w:rPr>
              <w:t>Rozzi</w:t>
            </w:r>
            <w:proofErr w:type="spellEnd"/>
            <w:r w:rsidRPr="00D91AFE">
              <w:rPr>
                <w:rFonts w:asciiTheme="majorHAnsi" w:hAnsiTheme="majorHAnsi" w:cstheme="majorHAnsi"/>
                <w:color w:val="3B3838" w:themeColor="background2" w:themeShade="40"/>
              </w:rPr>
              <w:t xml:space="preserve"> de Constitución para evaluar su infraestructura eléctrica y equipamiento, lo que </w:t>
            </w:r>
            <w:r>
              <w:rPr>
                <w:rFonts w:asciiTheme="majorHAnsi" w:hAnsiTheme="majorHAnsi" w:cstheme="majorHAnsi"/>
                <w:color w:val="3B3838" w:themeColor="background2" w:themeShade="40"/>
              </w:rPr>
              <w:t>exhibe</w:t>
            </w:r>
            <w:r w:rsidRPr="00D91AFE">
              <w:rPr>
                <w:rFonts w:asciiTheme="majorHAnsi" w:hAnsiTheme="majorHAnsi" w:cstheme="majorHAnsi"/>
                <w:color w:val="3B3838" w:themeColor="background2" w:themeShade="40"/>
              </w:rPr>
              <w:t xml:space="preserve"> debilidades que están subsanándose para que ambos liceos puedan obtener su acreditación ante la SEC y así sus estudiantes egresen con licencia habilitante SEC D. Para esto se están desarrollando iniciativas de financiamiento que se explican en otra acción, pero que de no prosperar </w:t>
            </w:r>
            <w:r w:rsidRPr="00D91AFE">
              <w:rPr>
                <w:rFonts w:asciiTheme="majorHAnsi" w:hAnsiTheme="majorHAnsi" w:cstheme="majorHAnsi"/>
                <w:color w:val="3B3838" w:themeColor="background2" w:themeShade="40"/>
              </w:rPr>
              <w:lastRenderedPageBreak/>
              <w:t>implicarán proseguir con esfuerzos de trabajo liceo a liceo y obtención de fondos empresariales para la capacitación y certificación.</w:t>
            </w:r>
          </w:p>
          <w:p w14:paraId="29ED33E8" w14:textId="408AFC2C"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certificación en electricidad aumenta la empleabilidad de los estudiantes y garantiza la disponibilidad de profesionales técnicos que respondan a las demandas energéticas del territorio.</w:t>
            </w:r>
          </w:p>
          <w:p w14:paraId="643B3F45"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Gestionar la logística de certificación, coordinar con entidades vinculadas a la iniciativa, y otras tareas que faciliten el logro del propósito de la acción.</w:t>
            </w:r>
          </w:p>
          <w:p w14:paraId="4241D4FA" w14:textId="77777777" w:rsidR="00944285" w:rsidRDefault="00944285" w:rsidP="00944285">
            <w:pPr>
              <w:pStyle w:val="Prrafodelista"/>
              <w:spacing w:after="0" w:line="240" w:lineRule="auto"/>
              <w:ind w:left="360"/>
              <w:jc w:val="both"/>
              <w:rPr>
                <w:rFonts w:asciiTheme="majorHAnsi" w:hAnsiTheme="majorHAnsi" w:cstheme="majorHAnsi"/>
                <w:color w:val="3B3838" w:themeColor="background2" w:themeShade="40"/>
              </w:rPr>
            </w:pPr>
            <w:r w:rsidRPr="007E4B30">
              <w:rPr>
                <w:rFonts w:asciiTheme="majorHAnsi" w:hAnsiTheme="majorHAnsi" w:cstheme="majorHAnsi"/>
                <w:color w:val="3B3838" w:themeColor="background2" w:themeShade="40"/>
              </w:rPr>
              <w:t xml:space="preserve">Esta es una actividad en régimen, que implica levantar recursos </w:t>
            </w:r>
            <w:r w:rsidR="007E4B30" w:rsidRPr="007E4B30">
              <w:rPr>
                <w:rFonts w:asciiTheme="majorHAnsi" w:hAnsiTheme="majorHAnsi" w:cstheme="majorHAnsi"/>
                <w:color w:val="3B3838" w:themeColor="background2" w:themeShade="40"/>
              </w:rPr>
              <w:t>entre marzo y abril</w:t>
            </w:r>
            <w:r w:rsidRPr="007E4B30">
              <w:rPr>
                <w:rFonts w:asciiTheme="majorHAnsi" w:hAnsiTheme="majorHAnsi" w:cstheme="majorHAnsi"/>
                <w:color w:val="3B3838" w:themeColor="background2" w:themeShade="40"/>
              </w:rPr>
              <w:t xml:space="preserve"> para desarrollar los procesos de capacitación habilitante y evaluaciones de competencias </w:t>
            </w:r>
            <w:r w:rsidR="007E4B30" w:rsidRPr="007E4B30">
              <w:rPr>
                <w:rFonts w:asciiTheme="majorHAnsi" w:hAnsiTheme="majorHAnsi" w:cstheme="majorHAnsi"/>
                <w:color w:val="3B3838" w:themeColor="background2" w:themeShade="40"/>
              </w:rPr>
              <w:t xml:space="preserve">desde mayo y septiembre, ello producto de que Chilevalora requiere 45 días para generar los certificados y así se alcanzan antes de fines del año lectivo. </w:t>
            </w:r>
          </w:p>
          <w:p w14:paraId="30EA9FD8" w14:textId="3365C1EF" w:rsidR="007E4B30" w:rsidRDefault="007E4B30" w:rsidP="00944285">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Ya se tiene avanzada la generación de recursos con el SENCE y CHILEVALORA de Maule, donde están comprometidos ya 100 cupos para este propósito.</w:t>
            </w:r>
          </w:p>
          <w:p w14:paraId="10E8B563" w14:textId="15F18447" w:rsidR="007E4B30" w:rsidRDefault="007E4B30" w:rsidP="00944285">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En cuanto a empresas, l</w:t>
            </w:r>
            <w:r w:rsidRPr="007E4B30">
              <w:rPr>
                <w:rFonts w:asciiTheme="majorHAnsi" w:hAnsiTheme="majorHAnsi" w:cstheme="majorHAnsi"/>
                <w:color w:val="3B3838" w:themeColor="background2" w:themeShade="40"/>
              </w:rPr>
              <w:t xml:space="preserve">a principal colaboradora para esta iniciativa e STATKRAFT con la que ya se tiene un acuerdo para su ejecución el 2025. Se espera convocar a otras empresas con el mismo </w:t>
            </w:r>
            <w:r w:rsidRPr="007E4B30">
              <w:rPr>
                <w:rFonts w:asciiTheme="majorHAnsi" w:hAnsiTheme="majorHAnsi" w:cstheme="majorHAnsi"/>
                <w:color w:val="3B3838" w:themeColor="background2" w:themeShade="40"/>
              </w:rPr>
              <w:lastRenderedPageBreak/>
              <w:t>propósito, para lo cual se iniciaron las conversaciones con COLBÚN en Maule.</w:t>
            </w:r>
          </w:p>
          <w:p w14:paraId="4FBF0351" w14:textId="6C2AC21B" w:rsidR="007E4B30" w:rsidRPr="00A15FEA" w:rsidRDefault="007E4B30" w:rsidP="00944285">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Son aproximadamente 1000 estudiantes que egresan al año de la especialidad de electricidad y se espera impactar al menos en un 10% de ellos.</w:t>
            </w:r>
          </w:p>
        </w:tc>
        <w:tc>
          <w:tcPr>
            <w:tcW w:w="733" w:type="pct"/>
            <w:tcBorders>
              <w:top w:val="single" w:sz="4" w:space="0" w:color="auto"/>
              <w:left w:val="single" w:sz="4" w:space="0" w:color="auto"/>
              <w:bottom w:val="single" w:sz="4" w:space="0" w:color="auto"/>
              <w:right w:val="single" w:sz="4" w:space="0" w:color="auto"/>
            </w:tcBorders>
          </w:tcPr>
          <w:p w14:paraId="6DEF1EC1" w14:textId="4A813D58"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potenciar la vinculación con instituciones públicas y privadas de educación superior y el mundo del trabajo, </w:t>
            </w:r>
            <w:r w:rsidRPr="00A15FEA">
              <w:rPr>
                <w:rFonts w:asciiTheme="majorHAnsi" w:hAnsiTheme="majorHAnsi" w:cstheme="majorHAnsi"/>
                <w:color w:val="3B3838" w:themeColor="background2" w:themeShade="40"/>
              </w:rPr>
              <w:lastRenderedPageBreak/>
              <w:t>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4A02547E"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Aprendizajes contextualizados</w:t>
            </w:r>
          </w:p>
          <w:p w14:paraId="567047EE"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097BB446" w14:textId="2C844D5A"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Innovación, transferencia </w:t>
            </w:r>
            <w:r w:rsidRPr="00A15FEA">
              <w:rPr>
                <w:rFonts w:asciiTheme="majorHAnsi" w:hAnsiTheme="majorHAnsi" w:cstheme="majorHAnsi"/>
                <w:color w:val="3B3838" w:themeColor="background2" w:themeShade="40"/>
              </w:rPr>
              <w:lastRenderedPageBreak/>
              <w:t>tecnológica y desarrollo local</w:t>
            </w:r>
          </w:p>
        </w:tc>
        <w:tc>
          <w:tcPr>
            <w:tcW w:w="736" w:type="pct"/>
            <w:tcBorders>
              <w:top w:val="single" w:sz="4" w:space="0" w:color="auto"/>
              <w:left w:val="single" w:sz="4" w:space="0" w:color="auto"/>
              <w:bottom w:val="single" w:sz="4" w:space="0" w:color="auto"/>
              <w:right w:val="single" w:sz="4" w:space="0" w:color="auto"/>
            </w:tcBorders>
          </w:tcPr>
          <w:p w14:paraId="157B3387" w14:textId="77777777"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50 estudiantes de O’Higgins</w:t>
            </w:r>
          </w:p>
          <w:p w14:paraId="69BF931B" w14:textId="721DB910"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80 estudiantes de Maule</w:t>
            </w:r>
          </w:p>
        </w:tc>
        <w:tc>
          <w:tcPr>
            <w:tcW w:w="442" w:type="pct"/>
            <w:tcBorders>
              <w:top w:val="single" w:sz="4" w:space="0" w:color="auto"/>
              <w:left w:val="single" w:sz="4" w:space="0" w:color="auto"/>
              <w:bottom w:val="single" w:sz="4" w:space="0" w:color="auto"/>
              <w:right w:val="single" w:sz="4" w:space="0" w:color="auto"/>
            </w:tcBorders>
          </w:tcPr>
          <w:p w14:paraId="757B5D0E" w14:textId="12D1427A"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D748B" w:rsidRPr="00A15FEA" w14:paraId="0E36DB5A" w14:textId="77777777" w:rsidTr="008543BA">
        <w:tc>
          <w:tcPr>
            <w:tcW w:w="679" w:type="pct"/>
            <w:vMerge/>
            <w:tcBorders>
              <w:left w:val="single" w:sz="4" w:space="0" w:color="auto"/>
              <w:right w:val="single" w:sz="4" w:space="0" w:color="auto"/>
            </w:tcBorders>
            <w:vAlign w:val="center"/>
          </w:tcPr>
          <w:p w14:paraId="3B9E0318"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4CF29EFA"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3.5 Promoción de Conversatorios STEM para Mujeres en Áreas Rurales</w:t>
            </w:r>
          </w:p>
          <w:p w14:paraId="37FD82CF"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Organizar conversatorios STEM enfocados en estudiantes mujeres en áreas rurales, fomentando la inclusión en especialidades técnicas en sectores tradicionalmente masculinizados. Esto permite a las estudiantes visualizarse en roles técnicos, ampliando las oportunidades educativas y laborales para las mujeres de la región.</w:t>
            </w:r>
          </w:p>
          <w:p w14:paraId="3F23429D" w14:textId="54C44297" w:rsidR="0018237A" w:rsidRPr="00D91AFE"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D91AFE">
              <w:rPr>
                <w:rFonts w:asciiTheme="majorHAnsi" w:hAnsiTheme="majorHAnsi" w:cstheme="majorHAnsi"/>
                <w:color w:val="3B3838" w:themeColor="background2" w:themeShade="40"/>
              </w:rPr>
              <w:t xml:space="preserve">Ambas regiones tienen como característica demográfica una alta ruralidad, donde el acceso de las mujeres a las disciplinas STEM es muy débil, por ello desde el 2022 con la Seremi de Ciencias y el apoyo de las Seremis de la Mujer y EG se inició un trabajo de intervención en los EE rurales para motivar a las estudiantes en estas áreas, cubriendo ya más de 1000 de estudiantes. Este trabajo se fortalecerá con la apoyo de la Universidad Católica del Maule para la región del Maule, y de la Universidad de O’Higgins y USACH para la región de </w:t>
            </w:r>
            <w:r w:rsidRPr="00D91AFE">
              <w:rPr>
                <w:rFonts w:asciiTheme="majorHAnsi" w:hAnsiTheme="majorHAnsi" w:cstheme="majorHAnsi"/>
                <w:color w:val="3B3838" w:themeColor="background2" w:themeShade="40"/>
              </w:rPr>
              <w:lastRenderedPageBreak/>
              <w:t>O’Higgins. Además, se profundizará el alcance de la acción a las docentes de ciencias de los EE brindándoles apoyo metodológico.</w:t>
            </w:r>
          </w:p>
          <w:p w14:paraId="717A26EA" w14:textId="079EAAAF"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Los conversatorios STEM promueven la igualdad de género en zonas rurales, ampliando las oportunidades de desarrollo profesional para mujeres y fortaleciendo la diversidad en sectores técnicos de la región.</w:t>
            </w:r>
          </w:p>
          <w:p w14:paraId="72843A36"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Invitar a referentes, diseñar actividades y realizar seguimiento del interés de las estudiantes, incorporando nuevos actores para el soporte de la iniciativa, como la USACH en O'Higgins y la Universidad Católica del Maule en Maule, entre otras tareas.</w:t>
            </w:r>
          </w:p>
          <w:p w14:paraId="37E9903B" w14:textId="10A145C2" w:rsidR="007E4B30" w:rsidRPr="00A15FEA" w:rsidRDefault="007E4B30" w:rsidP="007E4B30">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Esta es una actividad en régimen, se tiene contemplado iniciar los conversatorios en la localidad de Graneros en O’Higgins para luego ir mes a mes desarrollando conversatorios intercalando regiones, de forma de ejecutar al menos 8 jornadas en el año, con una cobertura superior a las 1000 </w:t>
            </w:r>
            <w:proofErr w:type="spellStart"/>
            <w:r>
              <w:rPr>
                <w:rFonts w:asciiTheme="majorHAnsi" w:hAnsiTheme="majorHAnsi" w:cstheme="majorHAnsi"/>
                <w:color w:val="3B3838" w:themeColor="background2" w:themeShade="40"/>
              </w:rPr>
              <w:t>estdudiantes</w:t>
            </w:r>
            <w:proofErr w:type="spellEnd"/>
            <w:r>
              <w:rPr>
                <w:rFonts w:asciiTheme="majorHAnsi" w:hAnsiTheme="majorHAnsi" w:cstheme="majorHAnsi"/>
                <w:color w:val="3B3838" w:themeColor="background2" w:themeShade="40"/>
              </w:rPr>
              <w:t>.</w:t>
            </w:r>
          </w:p>
        </w:tc>
        <w:tc>
          <w:tcPr>
            <w:tcW w:w="733" w:type="pct"/>
            <w:tcBorders>
              <w:top w:val="single" w:sz="4" w:space="0" w:color="auto"/>
              <w:left w:val="single" w:sz="4" w:space="0" w:color="auto"/>
              <w:bottom w:val="single" w:sz="4" w:space="0" w:color="auto"/>
              <w:right w:val="single" w:sz="4" w:space="0" w:color="auto"/>
            </w:tcBorders>
          </w:tcPr>
          <w:p w14:paraId="164EF01E" w14:textId="05700AE2"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potenciar la vinculación con instituciones públicas y privadas de educación superior y el mundo del trabajo, 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4EB26A25"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6D5E69B7" w14:textId="470F84D1"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5AA6F3AC" w14:textId="466F2CCC"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900 estudiantes de O’Higgins</w:t>
            </w:r>
          </w:p>
          <w:p w14:paraId="5A0A81DF" w14:textId="0F252570"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1200 estudiantes de Maule</w:t>
            </w:r>
          </w:p>
        </w:tc>
        <w:tc>
          <w:tcPr>
            <w:tcW w:w="442" w:type="pct"/>
            <w:tcBorders>
              <w:top w:val="single" w:sz="4" w:space="0" w:color="auto"/>
              <w:left w:val="single" w:sz="4" w:space="0" w:color="auto"/>
              <w:bottom w:val="single" w:sz="4" w:space="0" w:color="auto"/>
              <w:right w:val="single" w:sz="4" w:space="0" w:color="auto"/>
            </w:tcBorders>
          </w:tcPr>
          <w:p w14:paraId="60253388" w14:textId="607565DA"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D748B" w:rsidRPr="00A15FEA" w14:paraId="7B13413C" w14:textId="77777777" w:rsidTr="008543BA">
        <w:tc>
          <w:tcPr>
            <w:tcW w:w="679" w:type="pct"/>
            <w:vMerge/>
            <w:tcBorders>
              <w:left w:val="single" w:sz="4" w:space="0" w:color="auto"/>
              <w:right w:val="single" w:sz="4" w:space="0" w:color="auto"/>
            </w:tcBorders>
            <w:vAlign w:val="center"/>
          </w:tcPr>
          <w:p w14:paraId="6B6BCA43"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04171598"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3.6 Fomento de la Convivencia Escolar a través de Talleres en Colaboración con INJUV</w:t>
            </w:r>
          </w:p>
          <w:p w14:paraId="1FF68E54" w14:textId="7E7F1FDD"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Realizar talleres en colaboración con el Instituto Nacional de la Juventud (INJUV) y otras entidades, </w:t>
            </w:r>
            <w:r w:rsidRPr="00A15FEA">
              <w:rPr>
                <w:rFonts w:asciiTheme="majorHAnsi" w:hAnsiTheme="majorHAnsi" w:cstheme="majorHAnsi"/>
                <w:color w:val="3B3838" w:themeColor="background2" w:themeShade="40"/>
              </w:rPr>
              <w:lastRenderedPageBreak/>
              <w:t>orientados a fortalecer la convivencia escolar en contextos locales. Así como apoyar a jóvenes que lo requieran con programas existentes que son poco conocidos en el territorio. Estos talleres permiten abordar temas como la inclusión, el respeto y la resolución de conflictos, fundamentales para construir un ambiente escolar armónico que refleje los valores y necesidades de cada comunidad educativa en la región.</w:t>
            </w:r>
          </w:p>
          <w:p w14:paraId="365941AB" w14:textId="33153151"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D91AFE">
              <w:rPr>
                <w:rFonts w:asciiTheme="majorHAnsi" w:hAnsiTheme="majorHAnsi" w:cstheme="majorHAnsi"/>
                <w:color w:val="3B3838" w:themeColor="background2" w:themeShade="40"/>
              </w:rPr>
              <w:t xml:space="preserve">En las regiones de O’Higgins y Maule, INJUV tenía muy poco contemplado a los EE TP, por dicha razón hubo un acercamiento que fructifico en talleres en los liceos donde los profesionales de INJUV (tienen monitores certificados) en base a dinámicas estructuradas generan las condiciones para un diálogo constructivo que permite enfrentar temáticas como el </w:t>
            </w:r>
            <w:proofErr w:type="spellStart"/>
            <w:r w:rsidRPr="00D91AFE">
              <w:rPr>
                <w:rFonts w:asciiTheme="majorHAnsi" w:hAnsiTheme="majorHAnsi" w:cstheme="majorHAnsi"/>
                <w:color w:val="3B3838" w:themeColor="background2" w:themeShade="40"/>
              </w:rPr>
              <w:t>Bullyng</w:t>
            </w:r>
            <w:proofErr w:type="spellEnd"/>
            <w:r w:rsidRPr="00D91AFE">
              <w:rPr>
                <w:rFonts w:asciiTheme="majorHAnsi" w:hAnsiTheme="majorHAnsi" w:cstheme="majorHAnsi"/>
                <w:color w:val="3B3838" w:themeColor="background2" w:themeShade="40"/>
              </w:rPr>
              <w:t>, violencia escolar, prevención del suicidio, etc.</w:t>
            </w:r>
            <w:r>
              <w:rPr>
                <w:rFonts w:asciiTheme="majorHAnsi" w:hAnsiTheme="majorHAnsi" w:cstheme="majorHAnsi"/>
                <w:color w:val="3B3838" w:themeColor="background2" w:themeShade="40"/>
              </w:rPr>
              <w:t xml:space="preserve"> Esto se viene ya realizando, y se proyecta el 2025-26 con una mayor geográfico e intervenciones prioritarias en liceos que lo requieran especialmente. En O'Higgins se pueden mencionar a los Liceos Comercial Diego Portales y Santa Cruz de Triana como especialmente demandantes de estas intervenciones, lo mismo que otros ejemplos en Talca.</w:t>
            </w:r>
          </w:p>
          <w:p w14:paraId="5E4B6EE1" w14:textId="51C896B2"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Los talleres de convivencia escolar contribuyen a crear ambientes educativos positivos promoviendo la cohesión social </w:t>
            </w:r>
            <w:r>
              <w:rPr>
                <w:rFonts w:asciiTheme="majorHAnsi" w:hAnsiTheme="majorHAnsi" w:cstheme="majorHAnsi"/>
                <w:color w:val="3B3838" w:themeColor="background2" w:themeShade="40"/>
              </w:rPr>
              <w:t xml:space="preserve">y mejor relacionamiento </w:t>
            </w:r>
            <w:r w:rsidRPr="00A15FEA">
              <w:rPr>
                <w:rFonts w:asciiTheme="majorHAnsi" w:hAnsiTheme="majorHAnsi" w:cstheme="majorHAnsi"/>
                <w:color w:val="3B3838" w:themeColor="background2" w:themeShade="40"/>
              </w:rPr>
              <w:t>en las comunidades escolares.</w:t>
            </w:r>
          </w:p>
          <w:p w14:paraId="47235531" w14:textId="7777777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Organizar sesiones temáticas, involucrar a estudiantes en el diseño de actividades y monitorear el impacto en la convivencia escolar, entre otras tareas que se acuerde realizar.</w:t>
            </w:r>
          </w:p>
          <w:p w14:paraId="213B5219" w14:textId="2812F165" w:rsidR="007E4B30" w:rsidRPr="00A15FEA" w:rsidRDefault="007E4B30" w:rsidP="007E4B30">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Esta es una actividad en régimen, ha funcionado extraordinariamente en Maule y en menor medida en O’Higgins, sin embargo a partir de este mes de noviembre, INJUV O’Higgins cuenta con las capacidades profesionales para sumir con especial compromiso esta acción, para lo cual se están desarrollando las reuniones de planificación de actividades.</w:t>
            </w:r>
          </w:p>
        </w:tc>
        <w:tc>
          <w:tcPr>
            <w:tcW w:w="733" w:type="pct"/>
            <w:tcBorders>
              <w:top w:val="single" w:sz="4" w:space="0" w:color="auto"/>
              <w:left w:val="single" w:sz="4" w:space="0" w:color="auto"/>
              <w:bottom w:val="single" w:sz="4" w:space="0" w:color="auto"/>
              <w:right w:val="single" w:sz="4" w:space="0" w:color="auto"/>
            </w:tcBorders>
          </w:tcPr>
          <w:p w14:paraId="7BC946E5" w14:textId="4FD52921"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 xml:space="preserve">Esta acción apunta a potenciar la vinculación con instituciones públicas y privadas </w:t>
            </w:r>
            <w:r w:rsidRPr="00A15FEA">
              <w:rPr>
                <w:rFonts w:asciiTheme="majorHAnsi" w:hAnsiTheme="majorHAnsi" w:cstheme="majorHAnsi"/>
                <w:color w:val="3B3838" w:themeColor="background2" w:themeShade="40"/>
              </w:rPr>
              <w:lastRenderedPageBreak/>
              <w:t>de educación superior y el mundo del trabajo, 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3F97C43C"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Bienestar y desarrollo</w:t>
            </w:r>
          </w:p>
          <w:p w14:paraId="73B1B9C5" w14:textId="3C500531"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Igualdad sustantivo de </w:t>
            </w:r>
            <w:r w:rsidRPr="00A15FEA">
              <w:rPr>
                <w:rFonts w:asciiTheme="majorHAnsi" w:hAnsiTheme="majorHAnsi" w:cstheme="majorHAnsi"/>
                <w:color w:val="3B3838" w:themeColor="background2" w:themeShade="40"/>
              </w:rPr>
              <w:lastRenderedPageBreak/>
              <w:t>género e inclusión</w:t>
            </w:r>
          </w:p>
        </w:tc>
        <w:tc>
          <w:tcPr>
            <w:tcW w:w="736" w:type="pct"/>
            <w:tcBorders>
              <w:top w:val="single" w:sz="4" w:space="0" w:color="auto"/>
              <w:left w:val="single" w:sz="4" w:space="0" w:color="auto"/>
              <w:bottom w:val="single" w:sz="4" w:space="0" w:color="auto"/>
              <w:right w:val="single" w:sz="4" w:space="0" w:color="auto"/>
            </w:tcBorders>
          </w:tcPr>
          <w:p w14:paraId="64E40902" w14:textId="0F41B16A"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450 estudiantes de O’Higgins</w:t>
            </w:r>
          </w:p>
          <w:p w14:paraId="0430C111" w14:textId="1E51E95D"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600 estudiantes de Maule</w:t>
            </w:r>
          </w:p>
        </w:tc>
        <w:tc>
          <w:tcPr>
            <w:tcW w:w="442" w:type="pct"/>
            <w:tcBorders>
              <w:top w:val="single" w:sz="4" w:space="0" w:color="auto"/>
              <w:left w:val="single" w:sz="4" w:space="0" w:color="auto"/>
              <w:bottom w:val="single" w:sz="4" w:space="0" w:color="auto"/>
              <w:right w:val="single" w:sz="4" w:space="0" w:color="auto"/>
            </w:tcBorders>
          </w:tcPr>
          <w:p w14:paraId="5D6B5E73" w14:textId="50517800"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D748B" w:rsidRPr="00A15FEA" w14:paraId="2286D2F1" w14:textId="77777777" w:rsidTr="008543BA">
        <w:tc>
          <w:tcPr>
            <w:tcW w:w="679" w:type="pct"/>
            <w:vMerge/>
            <w:tcBorders>
              <w:left w:val="single" w:sz="4" w:space="0" w:color="auto"/>
              <w:right w:val="single" w:sz="4" w:space="0" w:color="auto"/>
            </w:tcBorders>
            <w:vAlign w:val="center"/>
            <w:hideMark/>
          </w:tcPr>
          <w:p w14:paraId="384F24D4"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3928C168" w14:textId="77777777" w:rsidR="0018237A" w:rsidRPr="00A15FEA" w:rsidRDefault="0018237A" w:rsidP="0018237A">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3.7 Articulación con Instituciones de Educación Superior para Innovación en Formación TP</w:t>
            </w:r>
          </w:p>
          <w:p w14:paraId="58A687C7" w14:textId="1E26DE07"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Vincular a la EMTP con Instituciones de Educación Superior (IES) de la zona para fomentar la innovación y la transferencia tecnológica en la formación técnica, a través de pasantías y alternancias. Esta articulación permite que los estudiantes TP accedan a conocimientos y tecnologías avanzadas, reforzando las especialidades que son estratégicas para el desarrollo local, </w:t>
            </w:r>
            <w:r w:rsidRPr="00A15FEA">
              <w:rPr>
                <w:rFonts w:asciiTheme="majorHAnsi" w:hAnsiTheme="majorHAnsi" w:cstheme="majorHAnsi"/>
                <w:color w:val="3B3838" w:themeColor="background2" w:themeShade="40"/>
              </w:rPr>
              <w:lastRenderedPageBreak/>
              <w:t>como la agroindustria, la electricidad, la energía renovable o el turismo.</w:t>
            </w:r>
          </w:p>
          <w:p w14:paraId="5706A94D" w14:textId="61E81C87"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18237A">
              <w:rPr>
                <w:rFonts w:asciiTheme="majorHAnsi" w:hAnsiTheme="majorHAnsi" w:cstheme="majorHAnsi"/>
                <w:color w:val="3B3838" w:themeColor="background2" w:themeShade="40"/>
              </w:rPr>
              <w:t>Aquí existe ya un ecosistema colaborativo bastante robusto y maduro en ambas regiones, con un interés creciente por ser parte de las iniciativas de la red en ambas regiones. Se tiene convenios con prácticamente todas las IES acreditadas en el territorio, y la canalización de las actividades se hace por las áreas académicas o de vinculación con el medio (no admisión), lo que da cuenta del enfoque que se ha impulsado.</w:t>
            </w:r>
            <w:r>
              <w:rPr>
                <w:rFonts w:asciiTheme="majorHAnsi" w:hAnsiTheme="majorHAnsi" w:cstheme="majorHAnsi"/>
                <w:color w:val="3B3838" w:themeColor="background2" w:themeShade="40"/>
              </w:rPr>
              <w:t xml:space="preserve"> El propósito de la articulación con las IES no es sólo de alternancias formativas sino que también de capacitación docente y participación en los CADE.</w:t>
            </w:r>
          </w:p>
          <w:p w14:paraId="3E2CC526" w14:textId="1CA4140B" w:rsidR="0018237A" w:rsidRPr="00A15FE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articulación con IES en el territorio fortalece la formación técnica, generando innovación y adaptando las competencias educativas a las demandas y desafíos de la economía regional.</w:t>
            </w:r>
          </w:p>
          <w:p w14:paraId="59ABC42D" w14:textId="50E535FC" w:rsidR="0018237A" w:rsidRDefault="0018237A" w:rsidP="0018237A">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Tareas específicas:</w:t>
            </w:r>
            <w:r w:rsidRPr="00A15FEA">
              <w:rPr>
                <w:rFonts w:asciiTheme="majorHAnsi" w:hAnsiTheme="majorHAnsi" w:cstheme="majorHAnsi"/>
                <w:color w:val="3B3838" w:themeColor="background2" w:themeShade="40"/>
              </w:rPr>
              <w:t xml:space="preserve"> Crear convenios con IES, diseñar programas de alternancia, talleres formativos, salidas pedagógicas y otras </w:t>
            </w:r>
            <w:r w:rsidR="007E4B30">
              <w:rPr>
                <w:rFonts w:asciiTheme="majorHAnsi" w:hAnsiTheme="majorHAnsi" w:cstheme="majorHAnsi"/>
                <w:color w:val="3B3838" w:themeColor="background2" w:themeShade="40"/>
              </w:rPr>
              <w:t>t</w:t>
            </w:r>
            <w:r w:rsidRPr="00A15FEA">
              <w:rPr>
                <w:rFonts w:asciiTheme="majorHAnsi" w:hAnsiTheme="majorHAnsi" w:cstheme="majorHAnsi"/>
                <w:color w:val="3B3838" w:themeColor="background2" w:themeShade="40"/>
              </w:rPr>
              <w:t>areas coadyuvantes al propósito de la acción.</w:t>
            </w:r>
          </w:p>
          <w:p w14:paraId="4F449B7A" w14:textId="17445F90" w:rsidR="007E4B30" w:rsidRPr="00A15FEA" w:rsidRDefault="007E4B30" w:rsidP="007E4B30">
            <w:pPr>
              <w:pStyle w:val="Prrafodelista"/>
              <w:spacing w:after="0" w:line="240" w:lineRule="auto"/>
              <w:ind w:left="360"/>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Actividad en régimen, se ha avanzado en una evolución de los programas de alternancia hacia programas d</w:t>
            </w:r>
            <w:r w:rsidR="00C625D6">
              <w:rPr>
                <w:rFonts w:asciiTheme="majorHAnsi" w:hAnsiTheme="majorHAnsi" w:cstheme="majorHAnsi"/>
                <w:color w:val="3B3838" w:themeColor="background2" w:themeShade="40"/>
              </w:rPr>
              <w:t xml:space="preserve">e varias sesiones de trabajo (normalmente 4) asociadas a </w:t>
            </w:r>
            <w:r w:rsidR="00C625D6">
              <w:rPr>
                <w:rFonts w:asciiTheme="majorHAnsi" w:hAnsiTheme="majorHAnsi" w:cstheme="majorHAnsi"/>
                <w:color w:val="3B3838" w:themeColor="background2" w:themeShade="40"/>
              </w:rPr>
              <w:lastRenderedPageBreak/>
              <w:t>objetivos de aprendizaje donde los EE requieren apoyo, particularmente en asignaturas complejas en cuanto a equipamiento e insumos, como lo es talleres de urgencia para atención de enfermería, de química industrial para especialidades mineras, de gastronomía, etc.</w:t>
            </w:r>
          </w:p>
        </w:tc>
        <w:tc>
          <w:tcPr>
            <w:tcW w:w="733" w:type="pct"/>
            <w:tcBorders>
              <w:top w:val="single" w:sz="4" w:space="0" w:color="auto"/>
              <w:left w:val="single" w:sz="4" w:space="0" w:color="auto"/>
              <w:bottom w:val="single" w:sz="4" w:space="0" w:color="auto"/>
              <w:right w:val="single" w:sz="4" w:space="0" w:color="auto"/>
            </w:tcBorders>
            <w:hideMark/>
          </w:tcPr>
          <w:p w14:paraId="160D7595"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potenciar la vinculación con instituciones públicas y privadas de educación superior y el mundo del trabajo, 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0C687807"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1ED1655C"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622A3277" w14:textId="77777777" w:rsidR="0018237A" w:rsidRPr="00A15FEA" w:rsidRDefault="0018237A" w:rsidP="0018237A">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1D649BF0" w14:textId="10369FCB" w:rsidR="0018237A" w:rsidRPr="00A15FEA" w:rsidRDefault="0018237A" w:rsidP="0018237A">
            <w:p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566F4A6E" w14:textId="2D896594"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1000 estudiantes de O’Higgins</w:t>
            </w:r>
          </w:p>
          <w:p w14:paraId="37BF129D" w14:textId="325686A4" w:rsidR="0018237A" w:rsidRPr="00A15FEA" w:rsidRDefault="0018237A" w:rsidP="0018237A">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1300 estudiantes de Maule</w:t>
            </w:r>
          </w:p>
        </w:tc>
        <w:tc>
          <w:tcPr>
            <w:tcW w:w="442" w:type="pct"/>
            <w:tcBorders>
              <w:top w:val="single" w:sz="4" w:space="0" w:color="auto"/>
              <w:left w:val="single" w:sz="4" w:space="0" w:color="auto"/>
              <w:bottom w:val="single" w:sz="4" w:space="0" w:color="auto"/>
              <w:right w:val="single" w:sz="4" w:space="0" w:color="auto"/>
            </w:tcBorders>
            <w:hideMark/>
          </w:tcPr>
          <w:p w14:paraId="3839F55D" w14:textId="77777777" w:rsidR="0018237A" w:rsidRPr="00A15FEA" w:rsidRDefault="0018237A" w:rsidP="0018237A">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May/25 a Dic/26</w:t>
            </w:r>
          </w:p>
        </w:tc>
      </w:tr>
      <w:tr w:rsidR="005F0EC4" w:rsidRPr="00A15FEA" w14:paraId="22FCB0CE" w14:textId="77777777" w:rsidTr="008543BA">
        <w:tc>
          <w:tcPr>
            <w:tcW w:w="679" w:type="pct"/>
            <w:vMerge/>
            <w:tcBorders>
              <w:left w:val="single" w:sz="4" w:space="0" w:color="auto"/>
              <w:right w:val="single" w:sz="4" w:space="0" w:color="auto"/>
            </w:tcBorders>
            <w:vAlign w:val="center"/>
          </w:tcPr>
          <w:p w14:paraId="444368DC" w14:textId="77777777" w:rsidR="00920934" w:rsidRPr="00A15FEA" w:rsidRDefault="00920934" w:rsidP="00920934">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419FBF5E" w14:textId="7D7161DA" w:rsidR="00920934" w:rsidRPr="00A15FEA" w:rsidRDefault="00920934" w:rsidP="00920934">
            <w:pPr>
              <w:spacing w:after="0" w:line="240" w:lineRule="auto"/>
              <w:jc w:val="both"/>
              <w:rPr>
                <w:rFonts w:asciiTheme="majorHAnsi" w:hAnsiTheme="majorHAnsi" w:cstheme="majorHAnsi"/>
                <w:b/>
                <w:bCs/>
                <w:color w:val="3B3838" w:themeColor="background2" w:themeShade="40"/>
              </w:rPr>
            </w:pPr>
            <w:r>
              <w:rPr>
                <w:rFonts w:asciiTheme="majorHAnsi" w:hAnsiTheme="majorHAnsi" w:cstheme="majorHAnsi"/>
                <w:b/>
                <w:bCs/>
                <w:color w:val="3B3838" w:themeColor="background2" w:themeShade="40"/>
              </w:rPr>
              <w:t>3.8</w:t>
            </w:r>
            <w:r w:rsidRPr="00A15FEA">
              <w:rPr>
                <w:rFonts w:asciiTheme="majorHAnsi" w:hAnsiTheme="majorHAnsi" w:cstheme="majorHAnsi"/>
                <w:b/>
                <w:bCs/>
                <w:color w:val="3B3838" w:themeColor="background2" w:themeShade="40"/>
              </w:rPr>
              <w:t xml:space="preserve"> </w:t>
            </w:r>
            <w:r>
              <w:rPr>
                <w:rFonts w:asciiTheme="majorHAnsi" w:hAnsiTheme="majorHAnsi" w:cstheme="majorHAnsi"/>
                <w:b/>
                <w:bCs/>
                <w:color w:val="3B3838" w:themeColor="background2" w:themeShade="40"/>
              </w:rPr>
              <w:t xml:space="preserve">Programas </w:t>
            </w:r>
            <w:proofErr w:type="spellStart"/>
            <w:r w:rsidRPr="00EA52E1">
              <w:rPr>
                <w:rFonts w:asciiTheme="majorHAnsi" w:hAnsiTheme="majorHAnsi" w:cstheme="majorHAnsi"/>
                <w:b/>
                <w:bCs/>
                <w:i/>
                <w:iCs/>
                <w:color w:val="3B3838" w:themeColor="background2" w:themeShade="40"/>
              </w:rPr>
              <w:t>Bootcamp</w:t>
            </w:r>
            <w:proofErr w:type="spellEnd"/>
            <w:r w:rsidRPr="00A15FEA">
              <w:rPr>
                <w:rFonts w:asciiTheme="majorHAnsi" w:hAnsiTheme="majorHAnsi" w:cstheme="majorHAnsi"/>
                <w:b/>
                <w:bCs/>
                <w:color w:val="3B3838" w:themeColor="background2" w:themeShade="40"/>
              </w:rPr>
              <w:t xml:space="preserve"> </w:t>
            </w:r>
            <w:r>
              <w:rPr>
                <w:rFonts w:asciiTheme="majorHAnsi" w:hAnsiTheme="majorHAnsi" w:cstheme="majorHAnsi"/>
                <w:b/>
                <w:bCs/>
                <w:color w:val="3B3838" w:themeColor="background2" w:themeShade="40"/>
              </w:rPr>
              <w:t xml:space="preserve">en áreas críticas que requieran una intervención focalizada </w:t>
            </w:r>
          </w:p>
          <w:p w14:paraId="287D4DD2" w14:textId="77777777" w:rsidR="00920934" w:rsidRPr="00990961" w:rsidRDefault="00920934" w:rsidP="00920934">
            <w:pPr>
              <w:pStyle w:val="Prrafodelista"/>
              <w:numPr>
                <w:ilvl w:val="0"/>
                <w:numId w:val="17"/>
              </w:num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 xml:space="preserve">Descripción de la acción: </w:t>
            </w:r>
            <w:r w:rsidRPr="00990961">
              <w:rPr>
                <w:rFonts w:asciiTheme="majorHAnsi" w:hAnsiTheme="majorHAnsi" w:cstheme="majorHAnsi"/>
                <w:color w:val="3B3838" w:themeColor="background2" w:themeShade="40"/>
              </w:rPr>
              <w:t>Se deben identificar líneas de acción en especialidades prioritarias para la región, como Agricultura, Electricidad y Turismo, en colaboración con estrategias y planes de desarrollo regional. Esta acción busca alinear las especialidades de la EMTP con los sectores que presentan mayor potencial de empleo y crecimiento en la zona, asegurando que la formación técnica esté conectada con las oportunidades laborales reales de cada territorio. Y, es aquí, donde existen necesidades de actualización curricular que resolver, por ejemplo, en energías renovables donde las y los jóvenes tienen acceso limitado a estas tecnologías lo que afecta su perfil de egreso y proyecciones laborales.</w:t>
            </w:r>
          </w:p>
          <w:p w14:paraId="6A1F2E81" w14:textId="77777777" w:rsidR="00920934" w:rsidRPr="00A15FEA" w:rsidRDefault="00920934" w:rsidP="00920934">
            <w:pPr>
              <w:pStyle w:val="Prrafodelista"/>
              <w:numPr>
                <w:ilvl w:val="0"/>
                <w:numId w:val="17"/>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Contexto territorial:</w:t>
            </w:r>
            <w:r>
              <w:rPr>
                <w:rFonts w:asciiTheme="majorHAnsi" w:hAnsiTheme="majorHAnsi" w:cstheme="majorHAnsi"/>
                <w:color w:val="3B3838" w:themeColor="background2" w:themeShade="40"/>
              </w:rPr>
              <w:t xml:space="preserve"> En lo que respecta, por ejemplo a parques eólicos (Litueche) o fotovoltaicos (Aura solar), estos traen dotaciones de técnicos de afuera </w:t>
            </w:r>
            <w:r>
              <w:rPr>
                <w:rFonts w:asciiTheme="majorHAnsi" w:hAnsiTheme="majorHAnsi" w:cstheme="majorHAnsi"/>
                <w:color w:val="3B3838" w:themeColor="background2" w:themeShade="40"/>
              </w:rPr>
              <w:lastRenderedPageBreak/>
              <w:t>perdiéndose oportunidades de empleo técnico de calidad local. Lo mismo para refrigeración, programación con softwares que no están en los planes y programas y que si están presentes en las empresas, así como otras áreas. Entonces se plantea hacer una prospección con el sector público y privado regional, para detectar estas áreas y gestionar la realización de estos programas en base a la red de apoyo con que cuenta Futuro Técnico en el territorio, de IES, empresas y organismos públicos.</w:t>
            </w:r>
          </w:p>
          <w:p w14:paraId="4947F410" w14:textId="77777777" w:rsidR="00920934" w:rsidRPr="00A15FEA" w:rsidRDefault="00920934" w:rsidP="00920934">
            <w:pPr>
              <w:pStyle w:val="Prrafodelista"/>
              <w:numPr>
                <w:ilvl w:val="0"/>
                <w:numId w:val="17"/>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w:t>
            </w:r>
            <w:r>
              <w:rPr>
                <w:rFonts w:asciiTheme="majorHAnsi" w:hAnsiTheme="majorHAnsi" w:cstheme="majorHAnsi"/>
                <w:color w:val="3B3838" w:themeColor="background2" w:themeShade="40"/>
              </w:rPr>
              <w:t xml:space="preserve">Los programas </w:t>
            </w:r>
            <w:proofErr w:type="spellStart"/>
            <w:r w:rsidRPr="00EA52E1">
              <w:rPr>
                <w:rFonts w:asciiTheme="majorHAnsi" w:hAnsiTheme="majorHAnsi" w:cstheme="majorHAnsi"/>
                <w:i/>
                <w:iCs/>
                <w:color w:val="3B3838" w:themeColor="background2" w:themeShade="40"/>
              </w:rPr>
              <w:t>bootcamp</w:t>
            </w:r>
            <w:proofErr w:type="spellEnd"/>
            <w:r>
              <w:rPr>
                <w:rFonts w:asciiTheme="majorHAnsi" w:hAnsiTheme="majorHAnsi" w:cstheme="majorHAnsi"/>
                <w:color w:val="3B3838" w:themeColor="background2" w:themeShade="40"/>
              </w:rPr>
              <w:t xml:space="preserve"> permiten en un periodo intensivo de tiempo lograr el aprendizaje de </w:t>
            </w:r>
            <w:r w:rsidRPr="00EA52E1">
              <w:rPr>
                <w:rFonts w:asciiTheme="majorHAnsi" w:hAnsiTheme="majorHAnsi" w:cstheme="majorHAnsi"/>
                <w:color w:val="3B3838" w:themeColor="background2" w:themeShade="40"/>
              </w:rPr>
              <w:t xml:space="preserve">habilidades tecnológicas prácticas para el trabajo, </w:t>
            </w:r>
            <w:r>
              <w:rPr>
                <w:rFonts w:asciiTheme="majorHAnsi" w:hAnsiTheme="majorHAnsi" w:cstheme="majorHAnsi"/>
                <w:color w:val="3B3838" w:themeColor="background2" w:themeShade="40"/>
              </w:rPr>
              <w:t>como Python, S</w:t>
            </w:r>
            <w:r>
              <w:rPr>
                <w:rFonts w:asciiTheme="majorHAnsi" w:hAnsiTheme="majorHAnsi" w:cstheme="majorHAnsi"/>
                <w:i/>
                <w:iCs/>
                <w:color w:val="3B3838" w:themeColor="background2" w:themeShade="40"/>
              </w:rPr>
              <w:t xml:space="preserve">ales </w:t>
            </w:r>
            <w:proofErr w:type="spellStart"/>
            <w:r>
              <w:rPr>
                <w:rFonts w:asciiTheme="majorHAnsi" w:hAnsiTheme="majorHAnsi" w:cstheme="majorHAnsi"/>
                <w:i/>
                <w:iCs/>
                <w:color w:val="3B3838" w:themeColor="background2" w:themeShade="40"/>
              </w:rPr>
              <w:t>Force</w:t>
            </w:r>
            <w:proofErr w:type="spellEnd"/>
            <w:r>
              <w:rPr>
                <w:rFonts w:asciiTheme="majorHAnsi" w:hAnsiTheme="majorHAnsi" w:cstheme="majorHAnsi"/>
                <w:i/>
                <w:iCs/>
                <w:color w:val="3B3838" w:themeColor="background2" w:themeShade="40"/>
              </w:rPr>
              <w:t xml:space="preserve">, SAP, entre </w:t>
            </w:r>
            <w:r>
              <w:rPr>
                <w:rFonts w:asciiTheme="majorHAnsi" w:hAnsiTheme="majorHAnsi" w:cstheme="majorHAnsi"/>
                <w:color w:val="3B3838" w:themeColor="background2" w:themeShade="40"/>
              </w:rPr>
              <w:t>otros ejemplos. Idealmente con certificación habilitante de forma fortalecer la empleabilidad de las y los jóvenes.</w:t>
            </w:r>
          </w:p>
          <w:p w14:paraId="271EC03F" w14:textId="77777777" w:rsidR="00C625D6" w:rsidRDefault="00920934" w:rsidP="00920934">
            <w:pPr>
              <w:pStyle w:val="Prrafodelista"/>
              <w:numPr>
                <w:ilvl w:val="0"/>
                <w:numId w:val="17"/>
              </w:numPr>
              <w:spacing w:after="0" w:line="240" w:lineRule="auto"/>
              <w:jc w:val="both"/>
              <w:rPr>
                <w:rFonts w:asciiTheme="majorHAnsi" w:hAnsiTheme="majorHAnsi" w:cstheme="majorHAnsi"/>
                <w:b/>
                <w:bCs/>
                <w:color w:val="3B3838" w:themeColor="background2" w:themeShade="40"/>
              </w:rPr>
            </w:pPr>
            <w:r w:rsidRPr="00920934">
              <w:rPr>
                <w:rFonts w:asciiTheme="majorHAnsi" w:hAnsiTheme="majorHAnsi" w:cstheme="majorHAnsi"/>
                <w:b/>
                <w:bCs/>
                <w:color w:val="3B3838" w:themeColor="background2" w:themeShade="40"/>
              </w:rPr>
              <w:t>Tareas específicas:</w:t>
            </w:r>
            <w:r w:rsidRPr="00920934">
              <w:rPr>
                <w:rFonts w:asciiTheme="majorHAnsi" w:hAnsiTheme="majorHAnsi" w:cstheme="majorHAnsi"/>
                <w:color w:val="3B3838" w:themeColor="background2" w:themeShade="40"/>
              </w:rPr>
              <w:t xml:space="preserve"> </w:t>
            </w:r>
            <w:r w:rsidR="00C625D6">
              <w:rPr>
                <w:rFonts w:asciiTheme="majorHAnsi" w:hAnsiTheme="majorHAnsi" w:cstheme="majorHAnsi"/>
                <w:b/>
                <w:bCs/>
                <w:color w:val="3B3838" w:themeColor="background2" w:themeShade="40"/>
              </w:rPr>
              <w:t xml:space="preserve"> </w:t>
            </w:r>
            <w:r w:rsidR="00C625D6" w:rsidRPr="00C625D6">
              <w:rPr>
                <w:rFonts w:asciiTheme="majorHAnsi" w:hAnsiTheme="majorHAnsi" w:cstheme="majorHAnsi"/>
                <w:color w:val="3B3838" w:themeColor="background2" w:themeShade="40"/>
              </w:rPr>
              <w:t>Esta es una acción nueva en el territorio, y que da cuenta de la necesidad de abordar oportunamente el reforzamiento de los aprendizajes de estudiantes en temas claves para su inserción laboral , en los cuales tienen una formación deficitaria.</w:t>
            </w:r>
            <w:r w:rsidR="00C625D6">
              <w:rPr>
                <w:rFonts w:asciiTheme="majorHAnsi" w:hAnsiTheme="majorHAnsi" w:cstheme="majorHAnsi"/>
                <w:b/>
                <w:bCs/>
                <w:color w:val="3B3838" w:themeColor="background2" w:themeShade="40"/>
              </w:rPr>
              <w:t xml:space="preserve"> </w:t>
            </w:r>
          </w:p>
          <w:p w14:paraId="691AA18D" w14:textId="6DBC90DC" w:rsidR="00C625D6" w:rsidRPr="00920934" w:rsidRDefault="00C625D6" w:rsidP="00C625D6">
            <w:pPr>
              <w:pStyle w:val="Prrafodelista"/>
              <w:spacing w:after="0" w:line="240" w:lineRule="auto"/>
              <w:ind w:left="360"/>
              <w:jc w:val="both"/>
              <w:rPr>
                <w:rFonts w:asciiTheme="majorHAnsi" w:hAnsiTheme="majorHAnsi" w:cstheme="majorHAnsi"/>
                <w:b/>
                <w:bCs/>
                <w:color w:val="3B3838" w:themeColor="background2" w:themeShade="40"/>
              </w:rPr>
            </w:pPr>
            <w:r>
              <w:rPr>
                <w:rFonts w:asciiTheme="majorHAnsi" w:hAnsiTheme="majorHAnsi" w:cstheme="majorHAnsi"/>
                <w:color w:val="3B3838" w:themeColor="background2" w:themeShade="40"/>
              </w:rPr>
              <w:t xml:space="preserve">Lo primero, es </w:t>
            </w:r>
            <w:r w:rsidR="00920934" w:rsidRPr="00920934">
              <w:rPr>
                <w:rFonts w:asciiTheme="majorHAnsi" w:hAnsiTheme="majorHAnsi" w:cstheme="majorHAnsi"/>
                <w:color w:val="3B3838" w:themeColor="background2" w:themeShade="40"/>
              </w:rPr>
              <w:t xml:space="preserve">Identificar áreas claves para desarrollar los programas </w:t>
            </w:r>
            <w:proofErr w:type="spellStart"/>
            <w:r w:rsidR="00920934" w:rsidRPr="00920934">
              <w:rPr>
                <w:rFonts w:asciiTheme="majorHAnsi" w:hAnsiTheme="majorHAnsi" w:cstheme="majorHAnsi"/>
                <w:i/>
                <w:iCs/>
                <w:color w:val="3B3838" w:themeColor="background2" w:themeShade="40"/>
              </w:rPr>
              <w:t>bootcamp</w:t>
            </w:r>
            <w:proofErr w:type="spellEnd"/>
            <w:r w:rsidR="00920934" w:rsidRPr="00920934">
              <w:rPr>
                <w:rFonts w:asciiTheme="majorHAnsi" w:hAnsiTheme="majorHAnsi" w:cstheme="majorHAnsi"/>
                <w:i/>
                <w:iCs/>
                <w:color w:val="3B3838" w:themeColor="background2" w:themeShade="40"/>
              </w:rPr>
              <w:t xml:space="preserve">, </w:t>
            </w:r>
            <w:r w:rsidR="00920934" w:rsidRPr="00920934">
              <w:rPr>
                <w:rFonts w:asciiTheme="majorHAnsi" w:hAnsiTheme="majorHAnsi" w:cstheme="majorHAnsi"/>
                <w:color w:val="3B3838" w:themeColor="background2" w:themeShade="40"/>
              </w:rPr>
              <w:t xml:space="preserve">generar alianzas para su impartición, diseñar </w:t>
            </w:r>
            <w:r w:rsidR="00920934" w:rsidRPr="00920934">
              <w:rPr>
                <w:rFonts w:asciiTheme="majorHAnsi" w:hAnsiTheme="majorHAnsi" w:cstheme="majorHAnsi"/>
                <w:color w:val="3B3838" w:themeColor="background2" w:themeShade="40"/>
              </w:rPr>
              <w:lastRenderedPageBreak/>
              <w:t xml:space="preserve">programas, convocar a comunidades educativas y ejecutar. Focalizar estos programas en áreas de mayores necesidades como el área de Graneros cuyo educación municipal está muy debilitada o sectores cordilleranos </w:t>
            </w:r>
            <w:r>
              <w:rPr>
                <w:rFonts w:asciiTheme="majorHAnsi" w:hAnsiTheme="majorHAnsi" w:cstheme="majorHAnsi"/>
                <w:color w:val="3B3838" w:themeColor="background2" w:themeShade="40"/>
              </w:rPr>
              <w:t xml:space="preserve">o de la costa </w:t>
            </w:r>
            <w:r w:rsidR="00920934" w:rsidRPr="00920934">
              <w:rPr>
                <w:rFonts w:asciiTheme="majorHAnsi" w:hAnsiTheme="majorHAnsi" w:cstheme="majorHAnsi"/>
                <w:color w:val="3B3838" w:themeColor="background2" w:themeShade="40"/>
              </w:rPr>
              <w:t xml:space="preserve">de la región del Maule </w:t>
            </w:r>
            <w:r>
              <w:rPr>
                <w:rFonts w:asciiTheme="majorHAnsi" w:hAnsiTheme="majorHAnsi" w:cstheme="majorHAnsi"/>
                <w:color w:val="3B3838" w:themeColor="background2" w:themeShade="40"/>
              </w:rPr>
              <w:t>(Pelluhue, Chanco, Empedrado, etc.)</w:t>
            </w:r>
          </w:p>
        </w:tc>
        <w:tc>
          <w:tcPr>
            <w:tcW w:w="733" w:type="pct"/>
            <w:tcBorders>
              <w:top w:val="single" w:sz="4" w:space="0" w:color="auto"/>
              <w:left w:val="single" w:sz="4" w:space="0" w:color="auto"/>
              <w:bottom w:val="single" w:sz="4" w:space="0" w:color="auto"/>
              <w:right w:val="single" w:sz="4" w:space="0" w:color="auto"/>
            </w:tcBorders>
          </w:tcPr>
          <w:p w14:paraId="3DB49210" w14:textId="67CECDC9" w:rsidR="00920934" w:rsidRPr="00A15FEA" w:rsidRDefault="00920934" w:rsidP="00920934">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03B98CB0"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0056E84D"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5354429B"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211A7378" w14:textId="77777777" w:rsidR="00920934" w:rsidRPr="00A15FEA"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3</w:t>
            </w:r>
            <w:r w:rsidRPr="00A15FEA">
              <w:rPr>
                <w:rFonts w:asciiTheme="majorHAnsi" w:hAnsiTheme="majorHAnsi" w:cstheme="majorHAnsi"/>
                <w:color w:val="3B3838" w:themeColor="background2" w:themeShade="40"/>
              </w:rPr>
              <w:t xml:space="preserve"> EE con la especialidad de electricidad </w:t>
            </w:r>
            <w:r>
              <w:rPr>
                <w:rFonts w:asciiTheme="majorHAnsi" w:hAnsiTheme="majorHAnsi" w:cstheme="majorHAnsi"/>
                <w:color w:val="3B3838" w:themeColor="background2" w:themeShade="40"/>
              </w:rPr>
              <w:t xml:space="preserve">y 2 de especialidades por definir </w:t>
            </w:r>
            <w:r w:rsidRPr="00A15FEA">
              <w:rPr>
                <w:rFonts w:asciiTheme="majorHAnsi" w:hAnsiTheme="majorHAnsi" w:cstheme="majorHAnsi"/>
                <w:color w:val="3B3838" w:themeColor="background2" w:themeShade="40"/>
              </w:rPr>
              <w:t>en la región de O’Higgins</w:t>
            </w:r>
          </w:p>
          <w:p w14:paraId="628C297F" w14:textId="0ECC7D7E" w:rsidR="00920934" w:rsidRPr="00A15FEA"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7</w:t>
            </w:r>
            <w:r w:rsidRPr="00A15FEA">
              <w:rPr>
                <w:rFonts w:asciiTheme="majorHAnsi" w:hAnsiTheme="majorHAnsi" w:cstheme="majorHAnsi"/>
                <w:color w:val="3B3838" w:themeColor="background2" w:themeShade="40"/>
              </w:rPr>
              <w:t xml:space="preserve"> EE en especialidades agrícolas y/o </w:t>
            </w:r>
            <w:proofErr w:type="spellStart"/>
            <w:r w:rsidRPr="00A15FEA">
              <w:rPr>
                <w:rFonts w:asciiTheme="majorHAnsi" w:hAnsiTheme="majorHAnsi" w:cstheme="majorHAnsi"/>
                <w:color w:val="3B3838" w:themeColor="background2" w:themeShade="40"/>
              </w:rPr>
              <w:t>Hotuga</w:t>
            </w:r>
            <w:proofErr w:type="spellEnd"/>
            <w:r>
              <w:rPr>
                <w:rFonts w:asciiTheme="majorHAnsi" w:hAnsiTheme="majorHAnsi" w:cstheme="majorHAnsi"/>
                <w:color w:val="3B3838" w:themeColor="background2" w:themeShade="40"/>
              </w:rPr>
              <w:t xml:space="preserve">, electricidad, agroindustria </w:t>
            </w:r>
            <w:r w:rsidRPr="00A15FEA">
              <w:rPr>
                <w:rFonts w:asciiTheme="majorHAnsi" w:hAnsiTheme="majorHAnsi" w:cstheme="majorHAnsi"/>
                <w:color w:val="3B3838" w:themeColor="background2" w:themeShade="40"/>
              </w:rPr>
              <w:t>en Maule</w:t>
            </w:r>
          </w:p>
        </w:tc>
        <w:tc>
          <w:tcPr>
            <w:tcW w:w="442" w:type="pct"/>
            <w:tcBorders>
              <w:top w:val="single" w:sz="4" w:space="0" w:color="auto"/>
              <w:left w:val="single" w:sz="4" w:space="0" w:color="auto"/>
              <w:bottom w:val="single" w:sz="4" w:space="0" w:color="auto"/>
              <w:right w:val="single" w:sz="4" w:space="0" w:color="auto"/>
            </w:tcBorders>
          </w:tcPr>
          <w:p w14:paraId="3620CA46" w14:textId="55F703CB" w:rsidR="00920934" w:rsidRPr="00A15FEA" w:rsidRDefault="00920934" w:rsidP="00920934">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Oct/26</w:t>
            </w:r>
          </w:p>
        </w:tc>
      </w:tr>
      <w:tr w:rsidR="005F0EC4" w:rsidRPr="00A15FEA" w14:paraId="488EFEF3" w14:textId="77777777" w:rsidTr="008543BA">
        <w:tc>
          <w:tcPr>
            <w:tcW w:w="679" w:type="pct"/>
            <w:vMerge/>
            <w:tcBorders>
              <w:left w:val="single" w:sz="4" w:space="0" w:color="auto"/>
              <w:right w:val="single" w:sz="4" w:space="0" w:color="auto"/>
            </w:tcBorders>
            <w:vAlign w:val="center"/>
          </w:tcPr>
          <w:p w14:paraId="2558BD8A" w14:textId="77777777" w:rsidR="00920934" w:rsidRPr="00A15FEA" w:rsidRDefault="00920934" w:rsidP="00920934">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right w:val="single" w:sz="4" w:space="0" w:color="auto"/>
            </w:tcBorders>
          </w:tcPr>
          <w:p w14:paraId="6D5A2270" w14:textId="77777777" w:rsidR="00920934" w:rsidRPr="00A15FEA" w:rsidRDefault="00920934" w:rsidP="00920934">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w:t>
            </w:r>
            <w:r>
              <w:rPr>
                <w:rFonts w:asciiTheme="majorHAnsi" w:hAnsiTheme="majorHAnsi" w:cstheme="majorHAnsi"/>
                <w:b/>
                <w:bCs/>
                <w:color w:val="3B3838" w:themeColor="background2" w:themeShade="40"/>
              </w:rPr>
              <w:t>9</w:t>
            </w:r>
            <w:r w:rsidRPr="00A15FEA">
              <w:rPr>
                <w:rFonts w:asciiTheme="majorHAnsi" w:hAnsiTheme="majorHAnsi" w:cstheme="majorHAnsi"/>
                <w:b/>
                <w:bCs/>
                <w:color w:val="3B3838" w:themeColor="background2" w:themeShade="40"/>
              </w:rPr>
              <w:t xml:space="preserve"> Capacitación de Maestros Guías con Certificación Alemana para Fortalecer Vinculación </w:t>
            </w:r>
            <w:r>
              <w:rPr>
                <w:rFonts w:asciiTheme="majorHAnsi" w:hAnsiTheme="majorHAnsi" w:cstheme="majorHAnsi"/>
                <w:b/>
                <w:bCs/>
                <w:color w:val="3B3838" w:themeColor="background2" w:themeShade="40"/>
              </w:rPr>
              <w:t>Temprana con sector productivo</w:t>
            </w:r>
          </w:p>
          <w:p w14:paraId="35E814A8" w14:textId="77777777" w:rsidR="00920934"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Implementar un programa de capacitación para maestros guías, obteniendo certificación alemana, para fortalecer la formación técnica y su vinculación con el mundo laboral. Esta capacitación, adaptada a los contextos productivos locales, permitirá a los maestros guías implementar modelos de aprendizaje dual en sectores clave de la zona, como la agricultura o la electricidad, fortaleciendo así la preparación laboral de sus estudiantes. Todo lo anterior, considerando que el rol del Maestro Guía se entiende no sólo como funcional a la modalidad dual, sino que como un actor transversal a los procesos de vinculación temprana con la empresa en sus distintos formatos.</w:t>
            </w:r>
          </w:p>
          <w:p w14:paraId="236D2F26"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990961">
              <w:rPr>
                <w:rFonts w:asciiTheme="majorHAnsi" w:hAnsiTheme="majorHAnsi" w:cstheme="majorHAnsi"/>
                <w:color w:val="3B3838" w:themeColor="background2" w:themeShade="40"/>
              </w:rPr>
              <w:t xml:space="preserve">Existen 6 liceos duales en O’Higgins y 14 en Maule, principalmente concentrados estos últimos en la provincia </w:t>
            </w:r>
            <w:r w:rsidRPr="00990961">
              <w:rPr>
                <w:rFonts w:asciiTheme="majorHAnsi" w:hAnsiTheme="majorHAnsi" w:cstheme="majorHAnsi"/>
                <w:color w:val="3B3838" w:themeColor="background2" w:themeShade="40"/>
              </w:rPr>
              <w:lastRenderedPageBreak/>
              <w:t>de Linares, a partir de este foco se ha comenzado un trabajo de fortalecimiento de capacidades de la estrategia dual, con acciones orientadas a la capacitación y certificación de maestros guías, lo que ha despertado mucho interés y permite proyectar para el 2025-26 continuar con esta formación. Adicionalmente, se está apoyando a liceos como el LIBPAC de Rancagua para que adopten la estrategia dual lo que ha pasado por la capacitación y certificación de maestros guías en las empresas vinculadas al establecimiento como línea base de trabajo para implantar el modelo.</w:t>
            </w:r>
          </w:p>
          <w:p w14:paraId="2EB68E89"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capacitación de maestros guías refuerza el modelo de formación dual, facilitando una vinculación efectiva entre la educación y el sector laboral local, con beneficios mutuos para estudiantes y empresas.</w:t>
            </w:r>
          </w:p>
          <w:p w14:paraId="1B25DA11" w14:textId="77777777" w:rsidR="00920934" w:rsidRPr="00C625D6" w:rsidRDefault="00920934" w:rsidP="00920934">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920934">
              <w:rPr>
                <w:rFonts w:asciiTheme="majorHAnsi" w:hAnsiTheme="majorHAnsi" w:cstheme="majorHAnsi"/>
                <w:b/>
                <w:bCs/>
                <w:color w:val="3B3838" w:themeColor="background2" w:themeShade="40"/>
              </w:rPr>
              <w:t>Tareas específicas:</w:t>
            </w:r>
            <w:r w:rsidRPr="00920934">
              <w:rPr>
                <w:rFonts w:asciiTheme="majorHAnsi" w:hAnsiTheme="majorHAnsi" w:cstheme="majorHAnsi"/>
                <w:color w:val="3B3838" w:themeColor="background2" w:themeShade="40"/>
              </w:rPr>
              <w:t xml:space="preserve"> Seleccionar postulantes, coordinar sesiones de formación con expertos certificados y evaluar el desempeño en la implementación de la metodología, entre otras tareas pertinentes al propósito de la acción.</w:t>
            </w:r>
          </w:p>
          <w:p w14:paraId="6BE7E9AE" w14:textId="77777777" w:rsidR="00C625D6" w:rsidRPr="00C625D6" w:rsidRDefault="00C625D6" w:rsidP="00C625D6">
            <w:pPr>
              <w:pStyle w:val="Prrafodelista"/>
              <w:spacing w:after="0" w:line="240" w:lineRule="auto"/>
              <w:ind w:left="360"/>
              <w:jc w:val="both"/>
              <w:rPr>
                <w:rFonts w:asciiTheme="majorHAnsi" w:hAnsiTheme="majorHAnsi" w:cstheme="majorHAnsi"/>
                <w:color w:val="3B3838" w:themeColor="background2" w:themeShade="40"/>
              </w:rPr>
            </w:pPr>
            <w:r w:rsidRPr="00C625D6">
              <w:rPr>
                <w:rFonts w:asciiTheme="majorHAnsi" w:hAnsiTheme="majorHAnsi" w:cstheme="majorHAnsi"/>
                <w:color w:val="3B3838" w:themeColor="background2" w:themeShade="40"/>
              </w:rPr>
              <w:t xml:space="preserve">Esta es una actividad en régimen, y se tiene proyectado convocar entre marzo y abril 25 y partir con los programas a partir de mayo. </w:t>
            </w:r>
          </w:p>
          <w:p w14:paraId="586C2CA0" w14:textId="143C2392" w:rsidR="00C625D6" w:rsidRPr="00920934" w:rsidRDefault="00C625D6" w:rsidP="00C625D6">
            <w:pPr>
              <w:pStyle w:val="Prrafodelista"/>
              <w:spacing w:after="0" w:line="240" w:lineRule="auto"/>
              <w:ind w:left="360"/>
              <w:jc w:val="both"/>
              <w:rPr>
                <w:rFonts w:asciiTheme="majorHAnsi" w:hAnsiTheme="majorHAnsi" w:cstheme="majorHAnsi"/>
                <w:b/>
                <w:bCs/>
                <w:color w:val="3B3838" w:themeColor="background2" w:themeShade="40"/>
              </w:rPr>
            </w:pPr>
            <w:r w:rsidRPr="00C625D6">
              <w:rPr>
                <w:rFonts w:asciiTheme="majorHAnsi" w:hAnsiTheme="majorHAnsi" w:cstheme="majorHAnsi"/>
                <w:color w:val="3B3838" w:themeColor="background2" w:themeShade="40"/>
              </w:rPr>
              <w:lastRenderedPageBreak/>
              <w:t>Se tiene presupuestado seguir en Linares donde este es un programa fuertemente impulsado por la DEPROV y quedaron postulantes sin poder acceder al programa el año 2024. Sin embargo, la propuesta es ampliar la cobertura a todo el territorio.</w:t>
            </w:r>
          </w:p>
        </w:tc>
        <w:tc>
          <w:tcPr>
            <w:tcW w:w="733" w:type="pct"/>
            <w:tcBorders>
              <w:top w:val="single" w:sz="4" w:space="0" w:color="auto"/>
              <w:left w:val="single" w:sz="4" w:space="0" w:color="auto"/>
              <w:right w:val="single" w:sz="4" w:space="0" w:color="auto"/>
            </w:tcBorders>
          </w:tcPr>
          <w:p w14:paraId="48F8D9A1" w14:textId="4F4EFEEE" w:rsidR="00920934" w:rsidRPr="00A15FEA" w:rsidRDefault="00920934" w:rsidP="00920934">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right w:val="single" w:sz="4" w:space="0" w:color="auto"/>
            </w:tcBorders>
          </w:tcPr>
          <w:p w14:paraId="2496E13B"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4B4B5612"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0DC1D7B9"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right w:val="single" w:sz="4" w:space="0" w:color="auto"/>
            </w:tcBorders>
          </w:tcPr>
          <w:p w14:paraId="2431CEE0" w14:textId="77777777" w:rsidR="00920934" w:rsidRPr="00A15FEA"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50 asistentes del sector productivo vinculados a EE de O’Higgins</w:t>
            </w:r>
          </w:p>
          <w:p w14:paraId="607D8CB4" w14:textId="25DA3527" w:rsidR="00920934"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70 asistentes del sector productivo vinculados a EE de Maule</w:t>
            </w:r>
          </w:p>
        </w:tc>
        <w:tc>
          <w:tcPr>
            <w:tcW w:w="442" w:type="pct"/>
            <w:tcBorders>
              <w:top w:val="single" w:sz="4" w:space="0" w:color="auto"/>
              <w:left w:val="single" w:sz="4" w:space="0" w:color="auto"/>
              <w:right w:val="single" w:sz="4" w:space="0" w:color="auto"/>
            </w:tcBorders>
          </w:tcPr>
          <w:p w14:paraId="4B8BAD95" w14:textId="0C776167" w:rsidR="00920934" w:rsidRPr="00A15FEA" w:rsidRDefault="00C625D6" w:rsidP="00920934">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May</w:t>
            </w:r>
            <w:r w:rsidR="00920934" w:rsidRPr="00A15FEA">
              <w:rPr>
                <w:rFonts w:asciiTheme="majorHAnsi" w:hAnsiTheme="majorHAnsi" w:cstheme="majorHAnsi"/>
                <w:color w:val="3B3838" w:themeColor="background2" w:themeShade="40"/>
              </w:rPr>
              <w:t>/25 a Oct/26</w:t>
            </w:r>
          </w:p>
        </w:tc>
      </w:tr>
      <w:tr w:rsidR="005F0EC4" w:rsidRPr="00A15FEA" w14:paraId="26276534" w14:textId="77777777" w:rsidTr="008543BA">
        <w:tc>
          <w:tcPr>
            <w:tcW w:w="679" w:type="pct"/>
            <w:vMerge/>
            <w:tcBorders>
              <w:left w:val="single" w:sz="4" w:space="0" w:color="auto"/>
              <w:right w:val="single" w:sz="4" w:space="0" w:color="auto"/>
            </w:tcBorders>
            <w:vAlign w:val="center"/>
          </w:tcPr>
          <w:p w14:paraId="454500FA" w14:textId="77777777" w:rsidR="00920934" w:rsidRPr="00A15FEA" w:rsidRDefault="00920934" w:rsidP="00920934">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4819C6F6" w14:textId="77777777" w:rsidR="00920934" w:rsidRPr="00A15FEA" w:rsidRDefault="00920934" w:rsidP="00920934">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w:t>
            </w:r>
            <w:r>
              <w:rPr>
                <w:rFonts w:asciiTheme="majorHAnsi" w:hAnsiTheme="majorHAnsi" w:cstheme="majorHAnsi"/>
                <w:b/>
                <w:bCs/>
                <w:color w:val="3B3838" w:themeColor="background2" w:themeShade="40"/>
              </w:rPr>
              <w:t>9</w:t>
            </w:r>
            <w:r w:rsidRPr="00A15FEA">
              <w:rPr>
                <w:rFonts w:asciiTheme="majorHAnsi" w:hAnsiTheme="majorHAnsi" w:cstheme="majorHAnsi"/>
                <w:b/>
                <w:bCs/>
                <w:color w:val="3B3838" w:themeColor="background2" w:themeShade="40"/>
              </w:rPr>
              <w:t xml:space="preserve"> Consolidación de la Comunidad de Aprendizaje de Maestros Guías</w:t>
            </w:r>
          </w:p>
          <w:p w14:paraId="1FF2970C" w14:textId="77777777" w:rsidR="00920934"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Profundizar el trabajo de la Comunidad de Aprendizaje de Maestros Guías para fortalecer el intercambio de conocimientos entre empresas locales y establecimientos educativos. Esto permite que los maestros guías compartan estrategias y aprendizajes relevantes, adaptando el proceso formativo a las demandas del mercado laboral local y fomentando la colaboración entre industria y educación.</w:t>
            </w:r>
          </w:p>
          <w:p w14:paraId="38996C5E"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990961">
              <w:rPr>
                <w:rFonts w:asciiTheme="majorHAnsi" w:hAnsiTheme="majorHAnsi" w:cstheme="majorHAnsi"/>
                <w:color w:val="3B3838" w:themeColor="background2" w:themeShade="40"/>
              </w:rPr>
              <w:t>Habida consideración del activo que implica la existencia de Maestros Guías recientemente capacitados y/o certificados se establecerá una comunidad de aprendizaje entre ellos y ellas durante el presente año, y así proyectar para el 2025-26 acciones concretas de alianzas, aprendizajes, mejores prácticas, y otras acciones, que permitan enriquecer el modelo desde la perspectiva del territorio.</w:t>
            </w:r>
          </w:p>
          <w:p w14:paraId="70DF3726"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lastRenderedPageBreak/>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comunidad de maestros guías fomenta la colaboración entre la industria y la educación, asegurando que los estudiantes adquieran experiencias prácticas relevantes para la economía del territorio.</w:t>
            </w:r>
          </w:p>
          <w:p w14:paraId="7EC537FA" w14:textId="77777777" w:rsidR="00920934" w:rsidRPr="00C625D6" w:rsidRDefault="00920934" w:rsidP="00920934">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920934">
              <w:rPr>
                <w:rFonts w:asciiTheme="majorHAnsi" w:hAnsiTheme="majorHAnsi" w:cstheme="majorHAnsi"/>
                <w:b/>
                <w:bCs/>
                <w:color w:val="3B3838" w:themeColor="background2" w:themeShade="40"/>
              </w:rPr>
              <w:t>Tareas específicas:</w:t>
            </w:r>
            <w:r w:rsidRPr="00920934">
              <w:rPr>
                <w:rFonts w:asciiTheme="majorHAnsi" w:hAnsiTheme="majorHAnsi" w:cstheme="majorHAnsi"/>
                <w:color w:val="3B3838" w:themeColor="background2" w:themeShade="40"/>
              </w:rPr>
              <w:t xml:space="preserve"> Organizar reuniones periódicas de la comunidad, fomentar el intercambio de buenas prácticas y evaluar el impacto en los aprendizajes de los estudiantes, entre otras tareas que apunten a fortalecer el rol de las y los maestros guías.</w:t>
            </w:r>
          </w:p>
          <w:p w14:paraId="03435A08" w14:textId="160865EA" w:rsidR="00C625D6" w:rsidRPr="00B93DCC" w:rsidRDefault="00C625D6" w:rsidP="00C625D6">
            <w:pPr>
              <w:pStyle w:val="Prrafodelista"/>
              <w:spacing w:after="0" w:line="240" w:lineRule="auto"/>
              <w:ind w:left="360"/>
              <w:jc w:val="both"/>
              <w:rPr>
                <w:rFonts w:asciiTheme="majorHAnsi" w:hAnsiTheme="majorHAnsi" w:cstheme="majorHAnsi"/>
                <w:color w:val="3B3838" w:themeColor="background2" w:themeShade="40"/>
              </w:rPr>
            </w:pPr>
            <w:r w:rsidRPr="00B93DCC">
              <w:rPr>
                <w:rFonts w:asciiTheme="majorHAnsi" w:hAnsiTheme="majorHAnsi" w:cstheme="majorHAnsi"/>
                <w:color w:val="3B3838" w:themeColor="background2" w:themeShade="40"/>
              </w:rPr>
              <w:t>Esta acción se construye a partir de la línea base constituida por las y los Maestros Guías capacitados y certificados, que permiten proyectar, inicialmente en Linares, un trabajo colaborativo de intercambio de experiencias y mejores prácticas para enriquecer su formación y ejercicio práctico del rol a través de una Comunidad de Aprendizaje.</w:t>
            </w:r>
          </w:p>
        </w:tc>
        <w:tc>
          <w:tcPr>
            <w:tcW w:w="733" w:type="pct"/>
            <w:tcBorders>
              <w:top w:val="single" w:sz="4" w:space="0" w:color="auto"/>
              <w:left w:val="single" w:sz="4" w:space="0" w:color="auto"/>
              <w:bottom w:val="single" w:sz="4" w:space="0" w:color="auto"/>
              <w:right w:val="single" w:sz="4" w:space="0" w:color="auto"/>
            </w:tcBorders>
          </w:tcPr>
          <w:p w14:paraId="49E184E6" w14:textId="2A46814E" w:rsidR="00920934" w:rsidRPr="00A15FEA" w:rsidRDefault="00920934" w:rsidP="00920934">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6DDB4D9F" w14:textId="77777777" w:rsidR="00920934" w:rsidRPr="00A15FEA" w:rsidRDefault="00920934" w:rsidP="00920934">
            <w:pPr>
              <w:numPr>
                <w:ilvl w:val="0"/>
                <w:numId w:val="1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113DC71F" w14:textId="77777777" w:rsidR="00920934" w:rsidRPr="00A15FEA" w:rsidRDefault="00920934" w:rsidP="00920934">
            <w:pPr>
              <w:numPr>
                <w:ilvl w:val="0"/>
                <w:numId w:val="1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6BB45AE6" w14:textId="77777777" w:rsidR="00920934" w:rsidRPr="00A15FEA" w:rsidRDefault="00920934" w:rsidP="00920934">
            <w:pPr>
              <w:numPr>
                <w:ilvl w:val="0"/>
                <w:numId w:val="3"/>
              </w:numPr>
              <w:spacing w:after="0" w:line="240" w:lineRule="auto"/>
              <w:jc w:val="both"/>
              <w:rPr>
                <w:rFonts w:asciiTheme="majorHAnsi" w:hAnsiTheme="majorHAnsi" w:cstheme="majorHAnsi"/>
                <w:color w:val="3B3838" w:themeColor="background2" w:themeShade="40"/>
              </w:rPr>
            </w:pPr>
          </w:p>
        </w:tc>
        <w:tc>
          <w:tcPr>
            <w:tcW w:w="736" w:type="pct"/>
            <w:tcBorders>
              <w:top w:val="single" w:sz="4" w:space="0" w:color="auto"/>
              <w:left w:val="single" w:sz="4" w:space="0" w:color="auto"/>
              <w:bottom w:val="single" w:sz="4" w:space="0" w:color="auto"/>
              <w:right w:val="single" w:sz="4" w:space="0" w:color="auto"/>
            </w:tcBorders>
          </w:tcPr>
          <w:p w14:paraId="0A0CBB91" w14:textId="77777777" w:rsidR="00920934" w:rsidRPr="00A15FEA"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50 asistentes del sector productivo vinculados a EE de O’Higgins</w:t>
            </w:r>
          </w:p>
          <w:p w14:paraId="01101741" w14:textId="25847235" w:rsidR="00920934"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70 asistentes del sector productivo vinculados a EE de Maule</w:t>
            </w:r>
          </w:p>
        </w:tc>
        <w:tc>
          <w:tcPr>
            <w:tcW w:w="442" w:type="pct"/>
            <w:tcBorders>
              <w:top w:val="single" w:sz="4" w:space="0" w:color="auto"/>
              <w:left w:val="single" w:sz="4" w:space="0" w:color="auto"/>
              <w:bottom w:val="single" w:sz="4" w:space="0" w:color="auto"/>
              <w:right w:val="single" w:sz="4" w:space="0" w:color="auto"/>
            </w:tcBorders>
          </w:tcPr>
          <w:p w14:paraId="6158C917" w14:textId="651E2E7F" w:rsidR="00920934" w:rsidRPr="00A15FEA" w:rsidRDefault="00920934" w:rsidP="00920934">
            <w:pPr>
              <w:spacing w:after="0" w:line="240" w:lineRule="auto"/>
              <w:jc w:val="both"/>
              <w:rPr>
                <w:rFonts w:asciiTheme="majorHAnsi" w:hAnsiTheme="majorHAnsi" w:cstheme="majorHAnsi"/>
                <w:color w:val="3B3838" w:themeColor="background2" w:themeShade="40"/>
              </w:rPr>
            </w:pPr>
            <w:proofErr w:type="spellStart"/>
            <w:r w:rsidRPr="00A15FEA">
              <w:rPr>
                <w:rFonts w:asciiTheme="majorHAnsi" w:hAnsiTheme="majorHAnsi" w:cstheme="majorHAnsi"/>
                <w:color w:val="3B3838" w:themeColor="background2" w:themeShade="40"/>
              </w:rPr>
              <w:t>Ago</w:t>
            </w:r>
            <w:proofErr w:type="spellEnd"/>
            <w:r w:rsidRPr="00A15FEA">
              <w:rPr>
                <w:rFonts w:asciiTheme="majorHAnsi" w:hAnsiTheme="majorHAnsi" w:cstheme="majorHAnsi"/>
                <w:color w:val="3B3838" w:themeColor="background2" w:themeShade="40"/>
              </w:rPr>
              <w:t>/25 a Oct/26</w:t>
            </w:r>
          </w:p>
        </w:tc>
      </w:tr>
      <w:tr w:rsidR="005F0EC4" w:rsidRPr="00A15FEA" w14:paraId="1D3BF288" w14:textId="77777777" w:rsidTr="008543BA">
        <w:tc>
          <w:tcPr>
            <w:tcW w:w="679" w:type="pct"/>
            <w:vMerge/>
            <w:tcBorders>
              <w:left w:val="single" w:sz="4" w:space="0" w:color="auto"/>
              <w:right w:val="single" w:sz="4" w:space="0" w:color="auto"/>
            </w:tcBorders>
            <w:vAlign w:val="center"/>
          </w:tcPr>
          <w:p w14:paraId="10F8769C" w14:textId="77777777" w:rsidR="00920934" w:rsidRPr="00A15FEA" w:rsidRDefault="00920934" w:rsidP="00920934">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bottom w:val="single" w:sz="4" w:space="0" w:color="auto"/>
              <w:right w:val="single" w:sz="4" w:space="0" w:color="auto"/>
            </w:tcBorders>
          </w:tcPr>
          <w:p w14:paraId="411A01EB" w14:textId="69C28EEA" w:rsidR="00920934" w:rsidRPr="00A15FEA" w:rsidRDefault="00920934" w:rsidP="00920934">
            <w:pPr>
              <w:spacing w:after="0" w:line="240" w:lineRule="auto"/>
              <w:jc w:val="both"/>
              <w:rPr>
                <w:rFonts w:asciiTheme="majorHAnsi" w:hAnsiTheme="majorHAnsi" w:cstheme="majorHAnsi"/>
                <w:b/>
                <w:bCs/>
                <w:color w:val="3B3838" w:themeColor="background2" w:themeShade="40"/>
              </w:rPr>
            </w:pPr>
            <w:r w:rsidRPr="00A15FEA">
              <w:rPr>
                <w:rFonts w:asciiTheme="majorHAnsi" w:hAnsiTheme="majorHAnsi" w:cstheme="majorHAnsi"/>
                <w:b/>
                <w:bCs/>
                <w:color w:val="3B3838" w:themeColor="background2" w:themeShade="40"/>
              </w:rPr>
              <w:t>3.</w:t>
            </w:r>
            <w:r>
              <w:rPr>
                <w:rFonts w:asciiTheme="majorHAnsi" w:hAnsiTheme="majorHAnsi" w:cstheme="majorHAnsi"/>
                <w:b/>
                <w:bCs/>
                <w:color w:val="3B3838" w:themeColor="background2" w:themeShade="40"/>
              </w:rPr>
              <w:t>10</w:t>
            </w:r>
            <w:r w:rsidRPr="00A15FEA">
              <w:rPr>
                <w:rFonts w:asciiTheme="majorHAnsi" w:hAnsiTheme="majorHAnsi" w:cstheme="majorHAnsi"/>
                <w:b/>
                <w:bCs/>
                <w:color w:val="3B3838" w:themeColor="background2" w:themeShade="40"/>
              </w:rPr>
              <w:t xml:space="preserve"> Establecimiento de un Ecosistema Colaborativo para el Fortalecimiento Sostenible de la EMTP</w:t>
            </w:r>
          </w:p>
          <w:p w14:paraId="1DC85CAE" w14:textId="77777777" w:rsidR="00920934"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Descripción de la acción:</w:t>
            </w:r>
            <w:r w:rsidRPr="00A15FEA">
              <w:rPr>
                <w:rFonts w:asciiTheme="majorHAnsi" w:hAnsiTheme="majorHAnsi" w:cstheme="majorHAnsi"/>
                <w:color w:val="3B3838" w:themeColor="background2" w:themeShade="40"/>
              </w:rPr>
              <w:t xml:space="preserve"> Avanzar en la creación de un ecosistema colaborativo intersectorial que incluya actores públicos, privados y educativos, para asegurar la sostenibilidad de la EMTP en la región. Este ecosistema permitirá alinear las iniciativas educativas con las necesidades productivas locales, maximizando los recursos y </w:t>
            </w:r>
            <w:r w:rsidRPr="00A15FEA">
              <w:rPr>
                <w:rFonts w:asciiTheme="majorHAnsi" w:hAnsiTheme="majorHAnsi" w:cstheme="majorHAnsi"/>
                <w:color w:val="3B3838" w:themeColor="background2" w:themeShade="40"/>
              </w:rPr>
              <w:lastRenderedPageBreak/>
              <w:t>apoyando la inserción laboral y trayectorias formativas de las y los estudiantes en sectores clave para la economía local.</w:t>
            </w:r>
          </w:p>
          <w:p w14:paraId="2A983D8E"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18237A">
              <w:rPr>
                <w:rFonts w:asciiTheme="majorHAnsi" w:hAnsiTheme="majorHAnsi" w:cstheme="majorHAnsi"/>
                <w:color w:val="3B3838" w:themeColor="background2" w:themeShade="40"/>
              </w:rPr>
              <w:t>Existe la voluntad de actores claves de ambas regiones por generar esta instancia. Partiendo desde la estructura del estado, con las distintas Seremías involucradas en el trabajo de la red, otros servicios como SENCE y CHILEVALORA, los municipios y sostenedores, también por parte del sector productivo expresado en los avances que se ha logrado con la incorporación de empresas al trabajo de Futuro Técnico y las cámaras de comercio de los municipios, y finalmente, por supuesto las IES desplegadas en el territorio. Con esa línea base construida a partir de la trayectoria de Futuro Técnico en el territorio se proyecta el periodo 2025-26 un salto cualitativo al generar una estructura regional que aporte conocimientos, propuestas, proyectos de desarrollo, entre otros aspectos, para fortalecer la EMTP en la zona.</w:t>
            </w:r>
          </w:p>
          <w:p w14:paraId="2D7E28DC" w14:textId="77777777" w:rsidR="00920934" w:rsidRPr="00A15FEA" w:rsidRDefault="00920934" w:rsidP="00920934">
            <w:pPr>
              <w:pStyle w:val="Prrafodelista"/>
              <w:numPr>
                <w:ilvl w:val="0"/>
                <w:numId w:val="32"/>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b/>
                <w:bCs/>
                <w:color w:val="3B3838" w:themeColor="background2" w:themeShade="40"/>
              </w:rPr>
              <w:t xml:space="preserve">Impacto </w:t>
            </w:r>
            <w:r>
              <w:rPr>
                <w:rFonts w:asciiTheme="majorHAnsi" w:hAnsiTheme="majorHAnsi" w:cstheme="majorHAnsi"/>
                <w:b/>
                <w:bCs/>
                <w:color w:val="3B3838" w:themeColor="background2" w:themeShade="40"/>
              </w:rPr>
              <w:t>general</w:t>
            </w:r>
            <w:r w:rsidRPr="00A15FEA">
              <w:rPr>
                <w:rFonts w:asciiTheme="majorHAnsi" w:hAnsiTheme="majorHAnsi" w:cstheme="majorHAnsi"/>
                <w:b/>
                <w:bCs/>
                <w:color w:val="3B3838" w:themeColor="background2" w:themeShade="40"/>
              </w:rPr>
              <w:t>:</w:t>
            </w:r>
            <w:r w:rsidRPr="00A15FEA">
              <w:rPr>
                <w:rFonts w:asciiTheme="majorHAnsi" w:hAnsiTheme="majorHAnsi" w:cstheme="majorHAnsi"/>
                <w:color w:val="3B3838" w:themeColor="background2" w:themeShade="40"/>
              </w:rPr>
              <w:t xml:space="preserve"> La construcción de un ecosistema colaborativo garantiza que las mejoras en la EMTP sean sostenibles, alineando la formación técnica con los objetivos de desarrollo económico y social del territorio.</w:t>
            </w:r>
          </w:p>
          <w:p w14:paraId="7DC866F8" w14:textId="77777777" w:rsidR="00920934" w:rsidRPr="00B93DCC" w:rsidRDefault="00920934" w:rsidP="00920934">
            <w:pPr>
              <w:pStyle w:val="Prrafodelista"/>
              <w:numPr>
                <w:ilvl w:val="0"/>
                <w:numId w:val="32"/>
              </w:numPr>
              <w:spacing w:after="0" w:line="240" w:lineRule="auto"/>
              <w:jc w:val="both"/>
              <w:rPr>
                <w:rFonts w:asciiTheme="majorHAnsi" w:hAnsiTheme="majorHAnsi" w:cstheme="majorHAnsi"/>
                <w:b/>
                <w:bCs/>
                <w:color w:val="3B3838" w:themeColor="background2" w:themeShade="40"/>
              </w:rPr>
            </w:pPr>
            <w:r w:rsidRPr="00920934">
              <w:rPr>
                <w:rFonts w:asciiTheme="majorHAnsi" w:hAnsiTheme="majorHAnsi" w:cstheme="majorHAnsi"/>
                <w:b/>
                <w:bCs/>
                <w:color w:val="3B3838" w:themeColor="background2" w:themeShade="40"/>
              </w:rPr>
              <w:lastRenderedPageBreak/>
              <w:t>Tareas específicas:</w:t>
            </w:r>
            <w:r w:rsidRPr="00920934">
              <w:rPr>
                <w:rFonts w:asciiTheme="majorHAnsi" w:hAnsiTheme="majorHAnsi" w:cstheme="majorHAnsi"/>
                <w:color w:val="3B3838" w:themeColor="background2" w:themeShade="40"/>
              </w:rPr>
              <w:t xml:space="preserve"> Definir la estructura organizativa, coordinar roles y responsabilidades y avanzar en una gobernanza para la sostenibilidad de las acciones conjuntas, entre otras tareas.</w:t>
            </w:r>
          </w:p>
          <w:p w14:paraId="26EB0A21" w14:textId="73FAC451" w:rsidR="00B93DCC" w:rsidRPr="00B93DCC" w:rsidRDefault="00B93DCC" w:rsidP="00B93DCC">
            <w:pPr>
              <w:pStyle w:val="Prrafodelista"/>
              <w:spacing w:after="0" w:line="240" w:lineRule="auto"/>
              <w:ind w:left="360"/>
              <w:jc w:val="both"/>
              <w:rPr>
                <w:rFonts w:asciiTheme="majorHAnsi" w:hAnsiTheme="majorHAnsi" w:cstheme="majorHAnsi"/>
                <w:color w:val="3B3838" w:themeColor="background2" w:themeShade="40"/>
              </w:rPr>
            </w:pPr>
            <w:r w:rsidRPr="00B93DCC">
              <w:rPr>
                <w:rFonts w:asciiTheme="majorHAnsi" w:hAnsiTheme="majorHAnsi" w:cstheme="majorHAnsi"/>
                <w:color w:val="3B3838" w:themeColor="background2" w:themeShade="40"/>
              </w:rPr>
              <w:t>Esta actividad es nueva en el territorio, se tiene proyectado partir en la región del Maule, donde existe mayor robustez de la asociatividad empresarial y gremial.</w:t>
            </w:r>
            <w:r>
              <w:rPr>
                <w:rFonts w:asciiTheme="majorHAnsi" w:hAnsiTheme="majorHAnsi" w:cstheme="majorHAnsi"/>
                <w:color w:val="3B3838" w:themeColor="background2" w:themeShade="40"/>
              </w:rPr>
              <w:t xml:space="preserve"> Se tiene identificada a la Junta de Adelanto del Maule como un actor clave para desarrollar esta acción, y también a la Corporación de Desarrollo Productivo del Maule y a la </w:t>
            </w:r>
            <w:proofErr w:type="spellStart"/>
            <w:r>
              <w:rPr>
                <w:rFonts w:asciiTheme="majorHAnsi" w:hAnsiTheme="majorHAnsi" w:cstheme="majorHAnsi"/>
                <w:color w:val="3B3838" w:themeColor="background2" w:themeShade="40"/>
              </w:rPr>
              <w:t>Otic</w:t>
            </w:r>
            <w:proofErr w:type="spellEnd"/>
            <w:r>
              <w:rPr>
                <w:rFonts w:asciiTheme="majorHAnsi" w:hAnsiTheme="majorHAnsi" w:cstheme="majorHAnsi"/>
                <w:color w:val="3B3838" w:themeColor="background2" w:themeShade="40"/>
              </w:rPr>
              <w:t xml:space="preserve"> Pro Maule.</w:t>
            </w:r>
          </w:p>
        </w:tc>
        <w:tc>
          <w:tcPr>
            <w:tcW w:w="733" w:type="pct"/>
            <w:tcBorders>
              <w:top w:val="single" w:sz="4" w:space="0" w:color="auto"/>
              <w:left w:val="single" w:sz="4" w:space="0" w:color="auto"/>
              <w:bottom w:val="single" w:sz="4" w:space="0" w:color="auto"/>
              <w:right w:val="single" w:sz="4" w:space="0" w:color="auto"/>
            </w:tcBorders>
          </w:tcPr>
          <w:p w14:paraId="21F05B19" w14:textId="78092670" w:rsidR="00920934" w:rsidRPr="00A15FEA" w:rsidRDefault="00920934" w:rsidP="00920934">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Esta acción apunta a potenciar la vinculación con instituciones públicas y privadas de educación superior y el mundo del trabajo, facilitando la participación y cooperación.</w:t>
            </w:r>
          </w:p>
        </w:tc>
        <w:tc>
          <w:tcPr>
            <w:tcW w:w="734" w:type="pct"/>
            <w:tcBorders>
              <w:top w:val="single" w:sz="4" w:space="0" w:color="auto"/>
              <w:left w:val="single" w:sz="4" w:space="0" w:color="auto"/>
              <w:bottom w:val="single" w:sz="4" w:space="0" w:color="auto"/>
              <w:right w:val="single" w:sz="4" w:space="0" w:color="auto"/>
            </w:tcBorders>
          </w:tcPr>
          <w:p w14:paraId="4BE09800" w14:textId="77777777" w:rsidR="005D748B" w:rsidRPr="005D748B" w:rsidRDefault="005D748B" w:rsidP="005D748B">
            <w:pPr>
              <w:numPr>
                <w:ilvl w:val="0"/>
                <w:numId w:val="3"/>
              </w:num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t>Bienestar y desarrollo</w:t>
            </w:r>
          </w:p>
          <w:p w14:paraId="023426C0" w14:textId="77777777" w:rsidR="005D748B" w:rsidRPr="005D748B" w:rsidRDefault="005D748B" w:rsidP="005D748B">
            <w:pPr>
              <w:numPr>
                <w:ilvl w:val="0"/>
                <w:numId w:val="3"/>
              </w:num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t>Aprendizajes contextualizados</w:t>
            </w:r>
          </w:p>
          <w:p w14:paraId="25BF32B3" w14:textId="77777777" w:rsidR="005D748B" w:rsidRPr="005D748B" w:rsidRDefault="005D748B" w:rsidP="005D748B">
            <w:pPr>
              <w:numPr>
                <w:ilvl w:val="0"/>
                <w:numId w:val="3"/>
              </w:num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t>Enfoque intersectorial</w:t>
            </w:r>
          </w:p>
          <w:p w14:paraId="3308B12E" w14:textId="77777777" w:rsidR="005D748B" w:rsidRPr="005D748B" w:rsidRDefault="005D748B" w:rsidP="005D748B">
            <w:pPr>
              <w:numPr>
                <w:ilvl w:val="0"/>
                <w:numId w:val="3"/>
              </w:num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t>Innovación, transferencia tecnológica y desarrollo local</w:t>
            </w:r>
          </w:p>
          <w:p w14:paraId="1CE39005" w14:textId="6F820C5F" w:rsidR="00920934" w:rsidRPr="005D748B" w:rsidRDefault="005D748B" w:rsidP="005D748B">
            <w:pPr>
              <w:numPr>
                <w:ilvl w:val="0"/>
                <w:numId w:val="3"/>
              </w:num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lastRenderedPageBreak/>
              <w:t>Igualdad sustantivo de género e inclusión</w:t>
            </w:r>
          </w:p>
        </w:tc>
        <w:tc>
          <w:tcPr>
            <w:tcW w:w="736" w:type="pct"/>
            <w:tcBorders>
              <w:top w:val="single" w:sz="4" w:space="0" w:color="auto"/>
              <w:left w:val="single" w:sz="4" w:space="0" w:color="auto"/>
              <w:bottom w:val="single" w:sz="4" w:space="0" w:color="auto"/>
              <w:right w:val="single" w:sz="4" w:space="0" w:color="auto"/>
            </w:tcBorders>
          </w:tcPr>
          <w:p w14:paraId="4A0FD1D4" w14:textId="77777777" w:rsidR="00920934" w:rsidRPr="00A15FEA"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10 EE participando y 10 instituciones del entorno territorial de O’Higgins</w:t>
            </w:r>
          </w:p>
          <w:p w14:paraId="6118E3A9" w14:textId="5BF197B1" w:rsidR="00920934" w:rsidRDefault="00920934" w:rsidP="00920934">
            <w:pPr>
              <w:pStyle w:val="Prrafodelista"/>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15 EE participando y 12 instituciones del entorno </w:t>
            </w:r>
            <w:r w:rsidRPr="00A15FEA">
              <w:rPr>
                <w:rFonts w:asciiTheme="majorHAnsi" w:hAnsiTheme="majorHAnsi" w:cstheme="majorHAnsi"/>
                <w:color w:val="3B3838" w:themeColor="background2" w:themeShade="40"/>
              </w:rPr>
              <w:lastRenderedPageBreak/>
              <w:t>territorial de Maule</w:t>
            </w:r>
          </w:p>
        </w:tc>
        <w:tc>
          <w:tcPr>
            <w:tcW w:w="442" w:type="pct"/>
            <w:tcBorders>
              <w:top w:val="single" w:sz="4" w:space="0" w:color="auto"/>
              <w:left w:val="single" w:sz="4" w:space="0" w:color="auto"/>
              <w:bottom w:val="single" w:sz="4" w:space="0" w:color="auto"/>
              <w:right w:val="single" w:sz="4" w:space="0" w:color="auto"/>
            </w:tcBorders>
          </w:tcPr>
          <w:p w14:paraId="12E2AE0D" w14:textId="5E554DCC" w:rsidR="00920934" w:rsidRPr="00A15FEA" w:rsidRDefault="00920934" w:rsidP="00920934">
            <w:p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lastRenderedPageBreak/>
              <w:t>Mar/26 a Dic/26</w:t>
            </w:r>
          </w:p>
        </w:tc>
      </w:tr>
      <w:tr w:rsidR="005F0EC4" w:rsidRPr="00A15FEA" w14:paraId="5D8C45AC" w14:textId="77777777" w:rsidTr="008543BA">
        <w:trPr>
          <w:trHeight w:val="1074"/>
        </w:trPr>
        <w:tc>
          <w:tcPr>
            <w:tcW w:w="679" w:type="pct"/>
            <w:vMerge/>
            <w:tcBorders>
              <w:left w:val="single" w:sz="4" w:space="0" w:color="auto"/>
              <w:right w:val="single" w:sz="4" w:space="0" w:color="auto"/>
            </w:tcBorders>
            <w:vAlign w:val="center"/>
          </w:tcPr>
          <w:p w14:paraId="1FD3FBAA" w14:textId="77777777" w:rsidR="00FD6816" w:rsidRPr="00A15FEA" w:rsidRDefault="00FD6816" w:rsidP="00FD6816">
            <w:pPr>
              <w:spacing w:after="0" w:line="240" w:lineRule="auto"/>
              <w:jc w:val="both"/>
              <w:rPr>
                <w:rFonts w:asciiTheme="majorHAnsi" w:hAnsiTheme="majorHAnsi" w:cstheme="majorHAnsi"/>
                <w:color w:val="3B3838" w:themeColor="background2" w:themeShade="40"/>
              </w:rPr>
            </w:pPr>
          </w:p>
        </w:tc>
        <w:tc>
          <w:tcPr>
            <w:tcW w:w="1676" w:type="pct"/>
            <w:tcBorders>
              <w:top w:val="single" w:sz="4" w:space="0" w:color="auto"/>
              <w:left w:val="single" w:sz="4" w:space="0" w:color="auto"/>
              <w:right w:val="single" w:sz="4" w:space="0" w:color="auto"/>
            </w:tcBorders>
          </w:tcPr>
          <w:p w14:paraId="4B22391E" w14:textId="77777777" w:rsidR="00FD6816" w:rsidRDefault="00FD6816" w:rsidP="00FD6816">
            <w:pPr>
              <w:spacing w:after="0" w:line="240" w:lineRule="auto"/>
              <w:jc w:val="both"/>
              <w:rPr>
                <w:rFonts w:asciiTheme="majorHAnsi" w:hAnsiTheme="majorHAnsi" w:cstheme="majorHAnsi"/>
                <w:b/>
                <w:bCs/>
                <w:color w:val="3B3838" w:themeColor="background2" w:themeShade="40"/>
              </w:rPr>
            </w:pPr>
            <w:r>
              <w:rPr>
                <w:rFonts w:asciiTheme="majorHAnsi" w:hAnsiTheme="majorHAnsi" w:cstheme="majorHAnsi"/>
                <w:b/>
                <w:bCs/>
                <w:color w:val="3B3838" w:themeColor="background2" w:themeShade="40"/>
              </w:rPr>
              <w:t>3.11 Apalancamiento de recursos focalizados en áreas críticas para la EMTP en áreas críticas para el Desarrollo Regional</w:t>
            </w:r>
          </w:p>
          <w:p w14:paraId="374662C1" w14:textId="1F3B93CB" w:rsidR="00FD6816" w:rsidRPr="00FD6816" w:rsidRDefault="00FD6816" w:rsidP="00FD6816">
            <w:pPr>
              <w:pStyle w:val="Prrafodelista"/>
              <w:numPr>
                <w:ilvl w:val="0"/>
                <w:numId w:val="34"/>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Descripción de la acción: </w:t>
            </w:r>
            <w:r w:rsidRPr="00FD6816">
              <w:rPr>
                <w:rFonts w:asciiTheme="majorHAnsi" w:hAnsiTheme="majorHAnsi" w:cstheme="majorHAnsi"/>
                <w:color w:val="3B3838" w:themeColor="background2" w:themeShade="40"/>
              </w:rPr>
              <w:t xml:space="preserve">Existen áreas críticas en el territorio, que exhiben brechas formativas importantes acorde los requerimientos de las estrategias de desarrollo regionales que demandan un trabajo focalizado para hacerse cargo adecuadamente de ellas. Ello implica un trabajo de mayor profundidad, que puede implicar importantes recursos específicos para esta problemática detectada. </w:t>
            </w:r>
          </w:p>
          <w:p w14:paraId="113C2CA3" w14:textId="27AE6990" w:rsidR="00FD6816" w:rsidRPr="00FD6816" w:rsidRDefault="00FD6816" w:rsidP="00FD6816">
            <w:pPr>
              <w:pStyle w:val="Prrafodelista"/>
              <w:spacing w:after="0" w:line="240" w:lineRule="auto"/>
              <w:ind w:left="360"/>
              <w:jc w:val="both"/>
              <w:rPr>
                <w:rFonts w:asciiTheme="majorHAnsi" w:hAnsiTheme="majorHAnsi" w:cstheme="majorHAnsi"/>
                <w:color w:val="3B3838" w:themeColor="background2" w:themeShade="40"/>
              </w:rPr>
            </w:pPr>
            <w:r w:rsidRPr="00FD6816">
              <w:rPr>
                <w:rFonts w:asciiTheme="majorHAnsi" w:hAnsiTheme="majorHAnsi" w:cstheme="majorHAnsi"/>
                <w:color w:val="3B3838" w:themeColor="background2" w:themeShade="40"/>
              </w:rPr>
              <w:t xml:space="preserve">Una de esas temáticas como ya se ha visto en acciones anteriores, tiene que ver con avanzar estructuralmente en potenciar </w:t>
            </w:r>
            <w:r w:rsidRPr="00FD6816">
              <w:rPr>
                <w:rFonts w:asciiTheme="majorHAnsi" w:hAnsiTheme="majorHAnsi" w:cstheme="majorHAnsi"/>
                <w:color w:val="3B3838" w:themeColor="background2" w:themeShade="40"/>
              </w:rPr>
              <w:lastRenderedPageBreak/>
              <w:t>algunos sectores, por ejemplo, el de las energías renovables donde la zona tiene altas potencialidades</w:t>
            </w:r>
            <w:r>
              <w:rPr>
                <w:rFonts w:asciiTheme="majorHAnsi" w:hAnsiTheme="majorHAnsi" w:cstheme="majorHAnsi"/>
                <w:color w:val="3B3838" w:themeColor="background2" w:themeShade="40"/>
              </w:rPr>
              <w:t>, para generar energías limpias y así aprovechar los procesos de descarbonización y transición energética del país. Por ello esta acción se vislumbra como un espacio concreto para desarrollar proyectos que apunten a generar estos recursos adicionales requeridos, lo que contempla la presentación de proyectos a los GORE regionales, así como otras instancias que puedan identificarse (CORFO, Fondos ministeriales específicos, etc.)</w:t>
            </w:r>
          </w:p>
          <w:p w14:paraId="7C31D815" w14:textId="0D810BE8" w:rsidR="00FD6816" w:rsidRPr="00FD6816" w:rsidRDefault="00FD6816" w:rsidP="00FD6816">
            <w:pPr>
              <w:pStyle w:val="Prrafodelista"/>
              <w:numPr>
                <w:ilvl w:val="0"/>
                <w:numId w:val="34"/>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b/>
                <w:bCs/>
                <w:color w:val="3B3838" w:themeColor="background2" w:themeShade="40"/>
              </w:rPr>
              <w:t xml:space="preserve">Contexto territorial:  </w:t>
            </w:r>
            <w:r w:rsidRPr="00FD6816">
              <w:rPr>
                <w:rFonts w:asciiTheme="majorHAnsi" w:hAnsiTheme="majorHAnsi" w:cstheme="majorHAnsi"/>
                <w:color w:val="3B3838" w:themeColor="background2" w:themeShade="40"/>
              </w:rPr>
              <w:t xml:space="preserve">La especialidad de electricidad, requiere modernizar su infraestructura eléctrica y equipamiento, para así poder certificar a sus egresados ante la SEC y, por otra parte, incorporar en su formación las temáticas de las energías renovables. Son más 20 EE con esta especialidad y una matrícula superior a los 1.200 </w:t>
            </w:r>
            <w:r w:rsidR="0051154A">
              <w:rPr>
                <w:rFonts w:asciiTheme="majorHAnsi" w:hAnsiTheme="majorHAnsi" w:cstheme="majorHAnsi"/>
                <w:color w:val="3B3838" w:themeColor="background2" w:themeShade="40"/>
              </w:rPr>
              <w:t>estudiantes directamente</w:t>
            </w:r>
            <w:r w:rsidRPr="00FD6816">
              <w:rPr>
                <w:rFonts w:asciiTheme="majorHAnsi" w:hAnsiTheme="majorHAnsi" w:cstheme="majorHAnsi"/>
                <w:color w:val="3B3838" w:themeColor="background2" w:themeShade="40"/>
              </w:rPr>
              <w:t xml:space="preserve"> beneficiados con esta acción.</w:t>
            </w:r>
          </w:p>
          <w:p w14:paraId="59B15B08" w14:textId="45C3651F" w:rsidR="00FD6816" w:rsidRDefault="00FD6816" w:rsidP="00FD6816">
            <w:pPr>
              <w:pStyle w:val="Prrafodelista"/>
              <w:spacing w:after="0" w:line="240" w:lineRule="auto"/>
              <w:ind w:left="360"/>
              <w:jc w:val="both"/>
              <w:rPr>
                <w:rFonts w:asciiTheme="majorHAnsi" w:hAnsiTheme="majorHAnsi" w:cstheme="majorHAnsi"/>
                <w:color w:val="3B3838" w:themeColor="background2" w:themeShade="40"/>
              </w:rPr>
            </w:pPr>
            <w:r w:rsidRPr="00FD6816">
              <w:rPr>
                <w:rFonts w:asciiTheme="majorHAnsi" w:hAnsiTheme="majorHAnsi" w:cstheme="majorHAnsi"/>
                <w:color w:val="3B3838" w:themeColor="background2" w:themeShade="40"/>
              </w:rPr>
              <w:t>Asimismo, es posible pilotear la acción la especialidad de electricidad que exhibe la madurez requerida en el trabajo de Futuro Técnico, de forma de luego escalar esta acción a otras especialidades.</w:t>
            </w:r>
          </w:p>
          <w:p w14:paraId="6E634E8B" w14:textId="6F5E7DED" w:rsidR="00FD6816" w:rsidRDefault="00FD6816" w:rsidP="00FD6816">
            <w:pPr>
              <w:pStyle w:val="Prrafodelista"/>
              <w:numPr>
                <w:ilvl w:val="0"/>
                <w:numId w:val="34"/>
              </w:numPr>
              <w:spacing w:after="0" w:line="240" w:lineRule="auto"/>
              <w:jc w:val="both"/>
              <w:rPr>
                <w:rFonts w:asciiTheme="majorHAnsi" w:hAnsiTheme="majorHAnsi" w:cstheme="majorHAnsi"/>
                <w:b/>
                <w:bCs/>
                <w:color w:val="3B3838" w:themeColor="background2" w:themeShade="40"/>
              </w:rPr>
            </w:pPr>
            <w:r w:rsidRPr="00FD6816">
              <w:rPr>
                <w:rFonts w:asciiTheme="majorHAnsi" w:hAnsiTheme="majorHAnsi" w:cstheme="majorHAnsi"/>
                <w:b/>
                <w:bCs/>
                <w:color w:val="3B3838" w:themeColor="background2" w:themeShade="40"/>
              </w:rPr>
              <w:t>Impactos generales:</w:t>
            </w:r>
            <w:r>
              <w:rPr>
                <w:rFonts w:asciiTheme="majorHAnsi" w:hAnsiTheme="majorHAnsi" w:cstheme="majorHAnsi"/>
                <w:b/>
                <w:bCs/>
                <w:color w:val="3B3838" w:themeColor="background2" w:themeShade="40"/>
              </w:rPr>
              <w:t xml:space="preserve"> </w:t>
            </w:r>
            <w:r w:rsidRPr="00FD6816">
              <w:rPr>
                <w:rFonts w:asciiTheme="majorHAnsi" w:hAnsiTheme="majorHAnsi" w:cstheme="majorHAnsi"/>
                <w:color w:val="3B3838" w:themeColor="background2" w:themeShade="40"/>
              </w:rPr>
              <w:t xml:space="preserve">Fortalecimiento de las competencias locales para insertarse en el </w:t>
            </w:r>
            <w:r w:rsidRPr="00FD6816">
              <w:rPr>
                <w:rFonts w:asciiTheme="majorHAnsi" w:hAnsiTheme="majorHAnsi" w:cstheme="majorHAnsi"/>
                <w:color w:val="3B3838" w:themeColor="background2" w:themeShade="40"/>
              </w:rPr>
              <w:lastRenderedPageBreak/>
              <w:t xml:space="preserve">sector energético de la región, favorecer mayor seguridad </w:t>
            </w:r>
            <w:r w:rsidR="0051154A">
              <w:rPr>
                <w:rFonts w:asciiTheme="majorHAnsi" w:hAnsiTheme="majorHAnsi" w:cstheme="majorHAnsi"/>
                <w:color w:val="3B3838" w:themeColor="background2" w:themeShade="40"/>
              </w:rPr>
              <w:t xml:space="preserve">eléctrica </w:t>
            </w:r>
            <w:r w:rsidRPr="00FD6816">
              <w:rPr>
                <w:rFonts w:asciiTheme="majorHAnsi" w:hAnsiTheme="majorHAnsi" w:cstheme="majorHAnsi"/>
                <w:color w:val="3B3838" w:themeColor="background2" w:themeShade="40"/>
              </w:rPr>
              <w:t xml:space="preserve">y </w:t>
            </w:r>
            <w:r w:rsidR="0051154A">
              <w:rPr>
                <w:rFonts w:asciiTheme="majorHAnsi" w:hAnsiTheme="majorHAnsi" w:cstheme="majorHAnsi"/>
                <w:color w:val="3B3838" w:themeColor="background2" w:themeShade="40"/>
              </w:rPr>
              <w:t xml:space="preserve">el </w:t>
            </w:r>
            <w:r w:rsidRPr="00FD6816">
              <w:rPr>
                <w:rFonts w:asciiTheme="majorHAnsi" w:hAnsiTheme="majorHAnsi" w:cstheme="majorHAnsi"/>
                <w:color w:val="3B3838" w:themeColor="background2" w:themeShade="40"/>
              </w:rPr>
              <w:t>desarrollo sostenible.</w:t>
            </w:r>
          </w:p>
          <w:p w14:paraId="1A9829B0" w14:textId="77777777" w:rsidR="00FD6816" w:rsidRPr="00B93DCC" w:rsidRDefault="00FD6816" w:rsidP="00FD6816">
            <w:pPr>
              <w:pStyle w:val="Prrafodelista"/>
              <w:numPr>
                <w:ilvl w:val="0"/>
                <w:numId w:val="34"/>
              </w:numPr>
              <w:spacing w:after="0" w:line="240" w:lineRule="auto"/>
              <w:jc w:val="both"/>
              <w:rPr>
                <w:rFonts w:asciiTheme="majorHAnsi" w:hAnsiTheme="majorHAnsi" w:cstheme="majorHAnsi"/>
                <w:b/>
                <w:bCs/>
                <w:color w:val="3B3838" w:themeColor="background2" w:themeShade="40"/>
              </w:rPr>
            </w:pPr>
            <w:r>
              <w:rPr>
                <w:rFonts w:asciiTheme="majorHAnsi" w:hAnsiTheme="majorHAnsi" w:cstheme="majorHAnsi"/>
                <w:b/>
                <w:bCs/>
                <w:color w:val="3B3838" w:themeColor="background2" w:themeShade="40"/>
              </w:rPr>
              <w:t xml:space="preserve">Principales tareas: </w:t>
            </w:r>
            <w:r w:rsidRPr="00FD6816">
              <w:rPr>
                <w:rFonts w:asciiTheme="majorHAnsi" w:hAnsiTheme="majorHAnsi" w:cstheme="majorHAnsi"/>
                <w:color w:val="3B3838" w:themeColor="background2" w:themeShade="40"/>
              </w:rPr>
              <w:t>Identificar sectores, convocar</w:t>
            </w:r>
            <w:r>
              <w:rPr>
                <w:rFonts w:asciiTheme="majorHAnsi" w:hAnsiTheme="majorHAnsi" w:cstheme="majorHAnsi"/>
                <w:color w:val="3B3838" w:themeColor="background2" w:themeShade="40"/>
              </w:rPr>
              <w:t xml:space="preserve"> aliados estratégicos, sensibilizar a </w:t>
            </w:r>
            <w:r w:rsidRPr="00FD6816">
              <w:rPr>
                <w:rFonts w:asciiTheme="majorHAnsi" w:hAnsiTheme="majorHAnsi" w:cstheme="majorHAnsi"/>
                <w:color w:val="3B3838" w:themeColor="background2" w:themeShade="40"/>
              </w:rPr>
              <w:t>actores claves y comunidad, evaluar factibilidad, formular proyectos y presentarlos en las instancias correspondientes.</w:t>
            </w:r>
          </w:p>
          <w:p w14:paraId="226A5B56" w14:textId="3A360FA0" w:rsidR="00B93DCC" w:rsidRPr="00B93DCC" w:rsidRDefault="00B93DCC" w:rsidP="00B93DCC">
            <w:pPr>
              <w:pStyle w:val="Prrafodelista"/>
              <w:spacing w:after="0" w:line="240" w:lineRule="auto"/>
              <w:ind w:left="360"/>
              <w:jc w:val="both"/>
              <w:rPr>
                <w:rFonts w:asciiTheme="majorHAnsi" w:hAnsiTheme="majorHAnsi" w:cstheme="majorHAnsi"/>
                <w:color w:val="3B3838" w:themeColor="background2" w:themeShade="40"/>
              </w:rPr>
            </w:pPr>
            <w:r w:rsidRPr="00B93DCC">
              <w:rPr>
                <w:rFonts w:asciiTheme="majorHAnsi" w:hAnsiTheme="majorHAnsi" w:cstheme="majorHAnsi"/>
                <w:color w:val="3B3838" w:themeColor="background2" w:themeShade="40"/>
              </w:rPr>
              <w:t xml:space="preserve">Esta es una acción nueva, de alta envergadura, en la cual actualmente ya se está trabajando, en la perspectiva de lograr desarrollar proyectos GORE </w:t>
            </w:r>
            <w:r>
              <w:rPr>
                <w:rFonts w:asciiTheme="majorHAnsi" w:hAnsiTheme="majorHAnsi" w:cstheme="majorHAnsi"/>
                <w:color w:val="3B3838" w:themeColor="background2" w:themeShade="40"/>
              </w:rPr>
              <w:t xml:space="preserve">O’Higgins </w:t>
            </w:r>
            <w:r w:rsidRPr="00B93DCC">
              <w:rPr>
                <w:rFonts w:asciiTheme="majorHAnsi" w:hAnsiTheme="majorHAnsi" w:cstheme="majorHAnsi"/>
                <w:color w:val="3B3838" w:themeColor="background2" w:themeShade="40"/>
              </w:rPr>
              <w:t>el 2025</w:t>
            </w:r>
            <w:r>
              <w:rPr>
                <w:rFonts w:asciiTheme="majorHAnsi" w:hAnsiTheme="majorHAnsi" w:cstheme="majorHAnsi"/>
                <w:color w:val="3B3838" w:themeColor="background2" w:themeShade="40"/>
              </w:rPr>
              <w:t xml:space="preserve">, con la colaboración de AIEP, Municipios, Sostenedores, Nodo Electricidad y otros actores claves que le están dando forma bajo la coordinación de Futuro Técnico. </w:t>
            </w:r>
          </w:p>
        </w:tc>
        <w:tc>
          <w:tcPr>
            <w:tcW w:w="733" w:type="pct"/>
            <w:tcBorders>
              <w:top w:val="single" w:sz="4" w:space="0" w:color="auto"/>
              <w:left w:val="single" w:sz="4" w:space="0" w:color="auto"/>
              <w:bottom w:val="single" w:sz="4" w:space="0" w:color="auto"/>
              <w:right w:val="single" w:sz="4" w:space="0" w:color="auto"/>
            </w:tcBorders>
          </w:tcPr>
          <w:p w14:paraId="653EBD05" w14:textId="1A928310" w:rsidR="00FD6816" w:rsidRPr="00A15FEA" w:rsidRDefault="005D748B" w:rsidP="00FD6816">
            <w:pPr>
              <w:spacing w:after="0" w:line="240" w:lineRule="auto"/>
              <w:jc w:val="both"/>
              <w:rPr>
                <w:rFonts w:asciiTheme="majorHAnsi" w:hAnsiTheme="majorHAnsi" w:cstheme="majorHAnsi"/>
                <w:color w:val="3B3838" w:themeColor="background2" w:themeShade="40"/>
              </w:rPr>
            </w:pPr>
            <w:r w:rsidRPr="005D748B">
              <w:rPr>
                <w:rFonts w:asciiTheme="majorHAnsi" w:hAnsiTheme="majorHAnsi" w:cstheme="majorHAnsi"/>
                <w:color w:val="3B3838" w:themeColor="background2" w:themeShade="40"/>
              </w:rPr>
              <w:lastRenderedPageBreak/>
              <w:t>Esta acción apunta a la generación dinámicas territoriales fructíferas para el desarrollo de experiencias de aprendizaje, como una estrategia de mejoramiento de la EMTP.</w:t>
            </w:r>
          </w:p>
        </w:tc>
        <w:tc>
          <w:tcPr>
            <w:tcW w:w="734" w:type="pct"/>
            <w:tcBorders>
              <w:top w:val="single" w:sz="4" w:space="0" w:color="auto"/>
              <w:left w:val="single" w:sz="4" w:space="0" w:color="auto"/>
              <w:bottom w:val="single" w:sz="4" w:space="0" w:color="auto"/>
              <w:right w:val="single" w:sz="4" w:space="0" w:color="auto"/>
            </w:tcBorders>
          </w:tcPr>
          <w:p w14:paraId="0DBB9843" w14:textId="77777777" w:rsidR="00FD6816" w:rsidRPr="00A15FEA" w:rsidRDefault="00FD6816" w:rsidP="00FD6816">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Bienestar y desarrollo</w:t>
            </w:r>
          </w:p>
          <w:p w14:paraId="70CD0686" w14:textId="77777777" w:rsidR="00FD6816" w:rsidRPr="00A15FEA" w:rsidRDefault="00FD6816" w:rsidP="00FD6816">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Aprendizajes contextualizados</w:t>
            </w:r>
          </w:p>
          <w:p w14:paraId="048027C3" w14:textId="77777777" w:rsidR="00FD6816" w:rsidRPr="00A15FEA" w:rsidRDefault="00FD6816" w:rsidP="00FD6816">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Enfoque intersectorial</w:t>
            </w:r>
          </w:p>
          <w:p w14:paraId="438218AA" w14:textId="77777777" w:rsidR="00FD6816" w:rsidRPr="00A15FEA" w:rsidRDefault="00FD6816" w:rsidP="00FD6816">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Innovación, transferencia tecnológica y desarrollo local</w:t>
            </w:r>
          </w:p>
          <w:p w14:paraId="32E64D4C" w14:textId="70F90DC4" w:rsidR="00FD6816" w:rsidRPr="00A15FEA" w:rsidRDefault="00FD6816" w:rsidP="00FD6816">
            <w:pPr>
              <w:numPr>
                <w:ilvl w:val="0"/>
                <w:numId w:val="3"/>
              </w:numPr>
              <w:spacing w:after="0" w:line="240" w:lineRule="auto"/>
              <w:jc w:val="both"/>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Igualdad sustantivo de género e inclusión</w:t>
            </w:r>
          </w:p>
        </w:tc>
        <w:tc>
          <w:tcPr>
            <w:tcW w:w="736" w:type="pct"/>
            <w:tcBorders>
              <w:top w:val="single" w:sz="4" w:space="0" w:color="auto"/>
              <w:left w:val="single" w:sz="4" w:space="0" w:color="auto"/>
              <w:right w:val="single" w:sz="4" w:space="0" w:color="auto"/>
            </w:tcBorders>
          </w:tcPr>
          <w:p w14:paraId="3E67ED9E" w14:textId="77777777" w:rsidR="00FD6816" w:rsidRDefault="005D748B" w:rsidP="00FD6816">
            <w:pPr>
              <w:pStyle w:val="Prrafodelista"/>
              <w:numPr>
                <w:ilvl w:val="0"/>
                <w:numId w:val="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6 liceos impactados en O’Higgins de la especialidad de electricidad</w:t>
            </w:r>
          </w:p>
          <w:p w14:paraId="48302657" w14:textId="7DF7ED75" w:rsidR="005D748B" w:rsidRDefault="005D748B" w:rsidP="00FD6816">
            <w:pPr>
              <w:pStyle w:val="Prrafodelista"/>
              <w:numPr>
                <w:ilvl w:val="0"/>
                <w:numId w:val="3"/>
              </w:num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Presentación proyectos en Maule</w:t>
            </w:r>
          </w:p>
        </w:tc>
        <w:tc>
          <w:tcPr>
            <w:tcW w:w="442" w:type="pct"/>
            <w:tcBorders>
              <w:top w:val="single" w:sz="4" w:space="0" w:color="auto"/>
              <w:left w:val="single" w:sz="4" w:space="0" w:color="auto"/>
              <w:right w:val="single" w:sz="4" w:space="0" w:color="auto"/>
            </w:tcBorders>
          </w:tcPr>
          <w:p w14:paraId="40B2BE47" w14:textId="77777777" w:rsidR="00FD6816" w:rsidRDefault="005D748B" w:rsidP="00FD6816">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Ene/15 a Dic/26</w:t>
            </w:r>
          </w:p>
          <w:p w14:paraId="756DFD49" w14:textId="77777777" w:rsidR="005D748B" w:rsidRDefault="005D748B" w:rsidP="00FD6816">
            <w:pPr>
              <w:spacing w:after="0" w:line="240" w:lineRule="auto"/>
              <w:jc w:val="both"/>
              <w:rPr>
                <w:rFonts w:asciiTheme="majorHAnsi" w:hAnsiTheme="majorHAnsi" w:cstheme="majorHAnsi"/>
                <w:color w:val="3B3838" w:themeColor="background2" w:themeShade="40"/>
              </w:rPr>
            </w:pPr>
          </w:p>
          <w:p w14:paraId="29B68A81" w14:textId="77777777" w:rsidR="005D748B" w:rsidRDefault="005D748B" w:rsidP="00FD6816">
            <w:pPr>
              <w:spacing w:after="0" w:line="240" w:lineRule="auto"/>
              <w:jc w:val="both"/>
              <w:rPr>
                <w:rFonts w:asciiTheme="majorHAnsi" w:hAnsiTheme="majorHAnsi" w:cstheme="majorHAnsi"/>
                <w:color w:val="3B3838" w:themeColor="background2" w:themeShade="40"/>
              </w:rPr>
            </w:pPr>
          </w:p>
          <w:p w14:paraId="372E7792" w14:textId="77777777" w:rsidR="005D748B" w:rsidRDefault="005D748B" w:rsidP="00FD6816">
            <w:pPr>
              <w:spacing w:after="0" w:line="240" w:lineRule="auto"/>
              <w:jc w:val="both"/>
              <w:rPr>
                <w:rFonts w:asciiTheme="majorHAnsi" w:hAnsiTheme="majorHAnsi" w:cstheme="majorHAnsi"/>
                <w:color w:val="3B3838" w:themeColor="background2" w:themeShade="40"/>
              </w:rPr>
            </w:pPr>
          </w:p>
          <w:p w14:paraId="7A3BA740" w14:textId="45E6879C" w:rsidR="005D748B" w:rsidRPr="00A15FEA" w:rsidRDefault="005D748B" w:rsidP="00FD6816">
            <w:pPr>
              <w:spacing w:after="0" w:line="240" w:lineRule="auto"/>
              <w:jc w:val="both"/>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Ene/26 a Dic/26</w:t>
            </w:r>
          </w:p>
        </w:tc>
      </w:tr>
    </w:tbl>
    <w:p w14:paraId="6AB3AE54" w14:textId="7A3FD69A" w:rsidR="00D2455C" w:rsidRDefault="009E6221" w:rsidP="00CE0732">
      <w:pPr>
        <w:rPr>
          <w:i/>
          <w:iCs/>
          <w:color w:val="595959" w:themeColor="text1" w:themeTint="A6"/>
        </w:rPr>
      </w:pPr>
      <w:r>
        <w:rPr>
          <w:i/>
          <w:iCs/>
          <w:color w:val="595959" w:themeColor="text1" w:themeTint="A6"/>
        </w:rPr>
        <w:lastRenderedPageBreak/>
        <w:br w:type="textWrapping" w:clear="all"/>
      </w:r>
    </w:p>
    <w:sectPr w:rsidR="00D2455C" w:rsidSect="00D2455C">
      <w:footerReference w:type="default" r:id="rId13"/>
      <w:pgSz w:w="15840" w:h="12240" w:orient="landscape"/>
      <w:pgMar w:top="1701" w:right="880"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FF271" w14:textId="77777777" w:rsidR="00615873" w:rsidRPr="00A15FEA" w:rsidRDefault="00615873" w:rsidP="00234BDC">
      <w:pPr>
        <w:spacing w:after="0" w:line="240" w:lineRule="auto"/>
      </w:pPr>
      <w:r w:rsidRPr="00A15FEA">
        <w:separator/>
      </w:r>
    </w:p>
  </w:endnote>
  <w:endnote w:type="continuationSeparator" w:id="0">
    <w:p w14:paraId="7064825C" w14:textId="77777777" w:rsidR="00615873" w:rsidRPr="00A15FEA" w:rsidRDefault="00615873" w:rsidP="00234BDC">
      <w:pPr>
        <w:spacing w:after="0" w:line="240" w:lineRule="auto"/>
      </w:pPr>
      <w:r w:rsidRPr="00A1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45"/>
      <w:gridCol w:w="2945"/>
      <w:gridCol w:w="2945"/>
    </w:tblGrid>
    <w:tr w:rsidR="16071154" w:rsidRPr="00A15FEA" w14:paraId="3640A8F0" w14:textId="77777777" w:rsidTr="16071154">
      <w:trPr>
        <w:trHeight w:val="300"/>
      </w:trPr>
      <w:tc>
        <w:tcPr>
          <w:tcW w:w="2945" w:type="dxa"/>
        </w:tcPr>
        <w:p w14:paraId="7E8975FD" w14:textId="2FC3E5CE" w:rsidR="16071154" w:rsidRPr="00A15FEA" w:rsidRDefault="16071154" w:rsidP="16071154">
          <w:pPr>
            <w:pStyle w:val="Encabezado"/>
            <w:ind w:left="-115"/>
          </w:pPr>
        </w:p>
      </w:tc>
      <w:tc>
        <w:tcPr>
          <w:tcW w:w="2945" w:type="dxa"/>
        </w:tcPr>
        <w:p w14:paraId="1A176F6D" w14:textId="76AAB3DE" w:rsidR="16071154" w:rsidRPr="00A15FEA" w:rsidRDefault="16071154" w:rsidP="16071154">
          <w:pPr>
            <w:pStyle w:val="Encabezado"/>
            <w:jc w:val="center"/>
          </w:pPr>
        </w:p>
      </w:tc>
      <w:tc>
        <w:tcPr>
          <w:tcW w:w="2945" w:type="dxa"/>
        </w:tcPr>
        <w:p w14:paraId="24D31F69" w14:textId="49829B17" w:rsidR="16071154" w:rsidRPr="00A15FEA" w:rsidRDefault="16071154" w:rsidP="16071154">
          <w:pPr>
            <w:pStyle w:val="Encabezado"/>
            <w:ind w:right="-115"/>
            <w:jc w:val="right"/>
          </w:pPr>
        </w:p>
      </w:tc>
    </w:tr>
  </w:tbl>
  <w:p w14:paraId="609FD6F0" w14:textId="68A627B2" w:rsidR="16071154" w:rsidRPr="00A15FEA" w:rsidRDefault="16071154" w:rsidP="160711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10"/>
      <w:gridCol w:w="4510"/>
      <w:gridCol w:w="4510"/>
    </w:tblGrid>
    <w:tr w:rsidR="16071154" w:rsidRPr="00A15FEA" w14:paraId="3A0A7907" w14:textId="77777777" w:rsidTr="16071154">
      <w:trPr>
        <w:trHeight w:val="300"/>
      </w:trPr>
      <w:tc>
        <w:tcPr>
          <w:tcW w:w="4510" w:type="dxa"/>
        </w:tcPr>
        <w:p w14:paraId="2206F493" w14:textId="5AB86385" w:rsidR="16071154" w:rsidRPr="00A15FEA" w:rsidRDefault="16071154" w:rsidP="16071154">
          <w:pPr>
            <w:pStyle w:val="Encabezado"/>
            <w:ind w:left="-115"/>
          </w:pPr>
        </w:p>
      </w:tc>
      <w:tc>
        <w:tcPr>
          <w:tcW w:w="4510" w:type="dxa"/>
        </w:tcPr>
        <w:p w14:paraId="440DD5F3" w14:textId="798FF7B4" w:rsidR="16071154" w:rsidRPr="00A15FEA" w:rsidRDefault="16071154" w:rsidP="16071154">
          <w:pPr>
            <w:pStyle w:val="Encabezado"/>
            <w:jc w:val="center"/>
          </w:pPr>
        </w:p>
      </w:tc>
      <w:tc>
        <w:tcPr>
          <w:tcW w:w="4510" w:type="dxa"/>
        </w:tcPr>
        <w:p w14:paraId="49159248" w14:textId="59F42AEA" w:rsidR="16071154" w:rsidRPr="00A15FEA" w:rsidRDefault="16071154" w:rsidP="16071154">
          <w:pPr>
            <w:pStyle w:val="Encabezado"/>
            <w:ind w:right="-115"/>
            <w:jc w:val="right"/>
          </w:pPr>
        </w:p>
      </w:tc>
    </w:tr>
  </w:tbl>
  <w:p w14:paraId="1ED12BB3" w14:textId="1B0F4A37" w:rsidR="16071154" w:rsidRPr="00A15FEA" w:rsidRDefault="16071154" w:rsidP="160711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EF89C" w14:textId="77777777" w:rsidR="00615873" w:rsidRPr="00A15FEA" w:rsidRDefault="00615873" w:rsidP="00234BDC">
      <w:pPr>
        <w:spacing w:after="0" w:line="240" w:lineRule="auto"/>
      </w:pPr>
      <w:r w:rsidRPr="00A15FEA">
        <w:separator/>
      </w:r>
    </w:p>
  </w:footnote>
  <w:footnote w:type="continuationSeparator" w:id="0">
    <w:p w14:paraId="0EF80D72" w14:textId="77777777" w:rsidR="00615873" w:rsidRPr="00A15FEA" w:rsidRDefault="00615873" w:rsidP="00234BDC">
      <w:pPr>
        <w:spacing w:after="0" w:line="240" w:lineRule="auto"/>
      </w:pPr>
      <w:r w:rsidRPr="00A15FEA">
        <w:continuationSeparator/>
      </w:r>
    </w:p>
  </w:footnote>
  <w:footnote w:id="1">
    <w:p w14:paraId="4485CB49" w14:textId="28404F68" w:rsidR="00B569D1" w:rsidRPr="00A15FEA" w:rsidRDefault="00B569D1">
      <w:pPr>
        <w:pStyle w:val="Textonotapie"/>
      </w:pPr>
      <w:r w:rsidRPr="00A15FEA">
        <w:rPr>
          <w:rStyle w:val="Refdenotaalpie"/>
        </w:rPr>
        <w:footnoteRef/>
      </w:r>
      <w:r w:rsidRPr="00A15FEA">
        <w:t xml:space="preserve"> Esto se ve apalancado por la gestión de Cámara Alemana de RFT MINEDUC desde 2021.</w:t>
      </w:r>
    </w:p>
  </w:footnote>
  <w:footnote w:id="2">
    <w:p w14:paraId="3B4D7B1C" w14:textId="79826DAF" w:rsidR="00B569D1" w:rsidRPr="00CA1A2A" w:rsidRDefault="00B569D1">
      <w:pPr>
        <w:pStyle w:val="Textonotapie"/>
        <w:rPr>
          <w:rFonts w:asciiTheme="majorHAnsi" w:hAnsiTheme="majorHAnsi" w:cstheme="majorHAnsi"/>
          <w:sz w:val="16"/>
          <w:szCs w:val="16"/>
        </w:rPr>
      </w:pPr>
      <w:r w:rsidRPr="00CA1A2A">
        <w:rPr>
          <w:rStyle w:val="Refdenotaalpie"/>
          <w:rFonts w:asciiTheme="majorHAnsi" w:hAnsiTheme="majorHAnsi" w:cstheme="majorHAnsi"/>
          <w:sz w:val="16"/>
          <w:szCs w:val="16"/>
        </w:rPr>
        <w:footnoteRef/>
      </w:r>
      <w:r w:rsidRPr="00CA1A2A">
        <w:rPr>
          <w:rFonts w:asciiTheme="majorHAnsi" w:hAnsiTheme="majorHAnsi" w:cstheme="majorHAnsi"/>
          <w:sz w:val="16"/>
          <w:szCs w:val="16"/>
        </w:rPr>
        <w:t xml:space="preserve"> Datos extraídos de: </w:t>
      </w:r>
      <w:hyperlink r:id="rId1" w:tgtFrame="_new" w:history="1">
        <w:r w:rsidRPr="00CA1A2A">
          <w:rPr>
            <w:rStyle w:val="Hipervnculo"/>
            <w:rFonts w:asciiTheme="majorHAnsi" w:hAnsiTheme="majorHAnsi" w:cstheme="majorHAnsi"/>
            <w:sz w:val="16"/>
            <w:szCs w:val="16"/>
          </w:rPr>
          <w:t>https://www.ine.cl</w:t>
        </w:r>
      </w:hyperlink>
      <w:r w:rsidRPr="00CA1A2A">
        <w:rPr>
          <w:rFonts w:asciiTheme="majorHAnsi" w:hAnsiTheme="majorHAnsi" w:cstheme="majorHAnsi"/>
          <w:sz w:val="16"/>
          <w:szCs w:val="16"/>
        </w:rPr>
        <w:t xml:space="preserve"> y </w:t>
      </w:r>
      <w:hyperlink r:id="rId2" w:tgtFrame="_new" w:history="1">
        <w:r w:rsidRPr="00CA1A2A">
          <w:rPr>
            <w:rStyle w:val="Hipervnculo"/>
            <w:rFonts w:asciiTheme="majorHAnsi" w:hAnsiTheme="majorHAnsi" w:cstheme="majorHAnsi"/>
            <w:sz w:val="16"/>
            <w:szCs w:val="16"/>
          </w:rPr>
          <w:t>https://www.bcentral.cl</w:t>
        </w:r>
      </w:hyperlink>
    </w:p>
  </w:footnote>
  <w:footnote w:id="3">
    <w:p w14:paraId="593AC6AD" w14:textId="5ABFFCE2" w:rsidR="00A15FEA" w:rsidRPr="00CA1A2A" w:rsidRDefault="00A15FEA">
      <w:pPr>
        <w:pStyle w:val="Textonotapie"/>
        <w:rPr>
          <w:rFonts w:asciiTheme="majorHAnsi" w:hAnsiTheme="majorHAnsi" w:cstheme="majorHAnsi"/>
          <w:sz w:val="16"/>
          <w:szCs w:val="16"/>
          <w:lang w:val="es-MX"/>
        </w:rPr>
      </w:pPr>
      <w:r w:rsidRPr="00CA1A2A">
        <w:rPr>
          <w:rStyle w:val="Refdenotaalpie"/>
          <w:rFonts w:asciiTheme="majorHAnsi" w:hAnsiTheme="majorHAnsi" w:cstheme="majorHAnsi"/>
          <w:sz w:val="16"/>
          <w:szCs w:val="16"/>
        </w:rPr>
        <w:footnoteRef/>
      </w:r>
      <w:r w:rsidRPr="00CA1A2A">
        <w:rPr>
          <w:rFonts w:asciiTheme="majorHAnsi" w:hAnsiTheme="majorHAnsi" w:cstheme="majorHAnsi"/>
          <w:sz w:val="16"/>
          <w:szCs w:val="16"/>
        </w:rPr>
        <w:t xml:space="preserve"> En O´Higgins la presencia de CODELCO El Teniente incide en el aumento del PIB per cápita</w:t>
      </w:r>
    </w:p>
  </w:footnote>
  <w:footnote w:id="4">
    <w:p w14:paraId="6B3C104F" w14:textId="03287BEB" w:rsidR="00A15FEA" w:rsidRPr="00A15FEA" w:rsidRDefault="00A15FEA">
      <w:pPr>
        <w:pStyle w:val="Textonotapie"/>
        <w:rPr>
          <w:lang w:val="es-MX"/>
        </w:rPr>
      </w:pPr>
      <w:r w:rsidRPr="00CA1A2A">
        <w:rPr>
          <w:rStyle w:val="Refdenotaalpie"/>
          <w:rFonts w:asciiTheme="majorHAnsi" w:hAnsiTheme="majorHAnsi" w:cstheme="majorHAnsi"/>
          <w:sz w:val="16"/>
          <w:szCs w:val="16"/>
        </w:rPr>
        <w:footnoteRef/>
      </w:r>
      <w:r w:rsidRPr="00CA1A2A">
        <w:rPr>
          <w:rFonts w:asciiTheme="majorHAnsi" w:hAnsiTheme="majorHAnsi" w:cstheme="majorHAnsi"/>
          <w:sz w:val="16"/>
          <w:szCs w:val="16"/>
        </w:rPr>
        <w:t xml:space="preserve"> </w:t>
      </w:r>
      <w:r w:rsidRPr="00CA1A2A">
        <w:rPr>
          <w:rFonts w:asciiTheme="majorHAnsi" w:hAnsiTheme="majorHAnsi" w:cstheme="majorHAnsi"/>
          <w:sz w:val="16"/>
          <w:szCs w:val="16"/>
          <w:lang w:val="es-MX"/>
        </w:rPr>
        <w:t>Temáticas que abordará la Ruta Formativa MINAGRI el 2025-26</w:t>
      </w:r>
    </w:p>
  </w:footnote>
  <w:footnote w:id="5">
    <w:p w14:paraId="2ACCA4B2" w14:textId="08915F88" w:rsidR="00EA4EFB" w:rsidRPr="00CA1A2A" w:rsidRDefault="00EA4EFB">
      <w:pPr>
        <w:pStyle w:val="Textonotapie"/>
        <w:rPr>
          <w:rFonts w:asciiTheme="majorHAnsi" w:hAnsiTheme="majorHAnsi" w:cstheme="majorHAnsi"/>
          <w:sz w:val="16"/>
          <w:szCs w:val="16"/>
          <w:lang w:val="es-MX"/>
        </w:rPr>
      </w:pPr>
      <w:r w:rsidRPr="00CA1A2A">
        <w:rPr>
          <w:rStyle w:val="Refdenotaalpie"/>
          <w:sz w:val="16"/>
          <w:szCs w:val="16"/>
        </w:rPr>
        <w:footnoteRef/>
      </w:r>
      <w:r w:rsidRPr="00CA1A2A">
        <w:rPr>
          <w:sz w:val="16"/>
          <w:szCs w:val="16"/>
        </w:rPr>
        <w:t xml:space="preserve"> </w:t>
      </w:r>
      <w:r w:rsidRPr="00CA1A2A">
        <w:rPr>
          <w:rFonts w:asciiTheme="majorHAnsi" w:hAnsiTheme="majorHAnsi" w:cstheme="majorHAnsi"/>
          <w:sz w:val="16"/>
          <w:szCs w:val="16"/>
          <w:lang w:val="es-MX"/>
        </w:rPr>
        <w:t>Estrategia Regional de Desarrollo, GORE de O’Higgins, 2020 (se está trabajando en su actualización).</w:t>
      </w:r>
    </w:p>
  </w:footnote>
  <w:footnote w:id="6">
    <w:p w14:paraId="7B2AD7EE" w14:textId="666AB782" w:rsidR="00BC36D7" w:rsidRPr="00BC36D7" w:rsidRDefault="00BC36D7">
      <w:pPr>
        <w:pStyle w:val="Textonotapie"/>
        <w:rPr>
          <w:lang w:val="es-MX"/>
        </w:rPr>
      </w:pPr>
      <w:r w:rsidRPr="00CA1A2A">
        <w:rPr>
          <w:rStyle w:val="Refdenotaalpie"/>
          <w:rFonts w:asciiTheme="majorHAnsi" w:hAnsiTheme="majorHAnsi" w:cstheme="majorHAnsi"/>
          <w:sz w:val="16"/>
          <w:szCs w:val="16"/>
        </w:rPr>
        <w:footnoteRef/>
      </w:r>
      <w:r w:rsidRPr="00CA1A2A">
        <w:rPr>
          <w:rFonts w:asciiTheme="majorHAnsi" w:hAnsiTheme="majorHAnsi" w:cstheme="majorHAnsi"/>
          <w:sz w:val="16"/>
          <w:szCs w:val="16"/>
        </w:rPr>
        <w:t xml:space="preserve"> </w:t>
      </w:r>
      <w:r w:rsidRPr="00CA1A2A">
        <w:rPr>
          <w:rFonts w:asciiTheme="majorHAnsi" w:hAnsiTheme="majorHAnsi" w:cstheme="majorHAnsi"/>
          <w:sz w:val="16"/>
          <w:szCs w:val="16"/>
          <w:lang w:val="es-MX"/>
        </w:rPr>
        <w:t>Secretaria Regional Ministerial de Energía de O’Higgins, 2024.</w:t>
      </w:r>
    </w:p>
  </w:footnote>
  <w:footnote w:id="7">
    <w:p w14:paraId="2714EDF4" w14:textId="7E25C2E2" w:rsidR="00944285" w:rsidRPr="00944285" w:rsidRDefault="00944285">
      <w:pPr>
        <w:pStyle w:val="Textonotapie"/>
        <w:rPr>
          <w:lang w:val="es-MX"/>
        </w:rPr>
      </w:pPr>
      <w:r>
        <w:rPr>
          <w:rStyle w:val="Refdenotaalpie"/>
        </w:rPr>
        <w:footnoteRef/>
      </w:r>
      <w:r>
        <w:t xml:space="preserve"> </w:t>
      </w:r>
      <w:r w:rsidRPr="00944285">
        <w:rPr>
          <w:sz w:val="18"/>
          <w:szCs w:val="18"/>
        </w:rPr>
        <w:t>https://www.biobiochile.cl/noticias/nacional/chile/2024/01/09/new-york-times-elige-a-ignorada-region-de-ohiggins-como-un-de-los-52-lugares-para-visitar-en-2024.shtml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E7F1" w14:textId="2BD103D3" w:rsidR="00FD5CAF" w:rsidRPr="00A15FEA" w:rsidRDefault="00AC46B5" w:rsidP="00FD5CAF">
    <w:r w:rsidRPr="00A15FEA">
      <w:rPr>
        <w:noProof/>
      </w:rPr>
      <mc:AlternateContent>
        <mc:Choice Requires="wps">
          <w:drawing>
            <wp:anchor distT="45720" distB="45720" distL="114300" distR="114300" simplePos="0" relativeHeight="251659264" behindDoc="0" locked="0" layoutInCell="1" allowOverlap="1" wp14:anchorId="0C8C7E1D" wp14:editId="148FB3F1">
              <wp:simplePos x="0" y="0"/>
              <wp:positionH relativeFrom="column">
                <wp:posOffset>2282190</wp:posOffset>
              </wp:positionH>
              <wp:positionV relativeFrom="paragraph">
                <wp:posOffset>331470</wp:posOffset>
              </wp:positionV>
              <wp:extent cx="40767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7626066A" w14:textId="66A6A297" w:rsidR="00AC46B5" w:rsidRPr="00A15FEA" w:rsidRDefault="00AC46B5" w:rsidP="00EC1C15">
                          <w:pPr>
                            <w:spacing w:line="240" w:lineRule="auto"/>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Concurso de Constitución de Redes </w:t>
                          </w:r>
                          <w:r w:rsidR="00B24E9A" w:rsidRPr="00A15FEA">
                            <w:rPr>
                              <w:rFonts w:asciiTheme="majorHAnsi" w:hAnsiTheme="majorHAnsi" w:cstheme="majorHAnsi"/>
                              <w:color w:val="3B3838" w:themeColor="background2" w:themeShade="40"/>
                            </w:rPr>
                            <w:t xml:space="preserve">de articulación para la mejora de la calidad y </w:t>
                          </w:r>
                          <w:r w:rsidR="00EC1C15" w:rsidRPr="00A15FEA">
                            <w:rPr>
                              <w:rFonts w:asciiTheme="majorHAnsi" w:hAnsiTheme="majorHAnsi" w:cstheme="majorHAnsi"/>
                              <w:color w:val="3B3838" w:themeColor="background2" w:themeShade="40"/>
                            </w:rPr>
                            <w:t>la coordinación con actores territoriales 202</w:t>
                          </w:r>
                          <w:r w:rsidR="005C60EB" w:rsidRPr="00A15FEA">
                            <w:rPr>
                              <w:rFonts w:asciiTheme="majorHAnsi" w:hAnsiTheme="majorHAnsi" w:cstheme="majorHAnsi"/>
                              <w:color w:val="3B3838" w:themeColor="background2" w:themeShade="40"/>
                            </w:rPr>
                            <w:t>5</w:t>
                          </w:r>
                          <w:r w:rsidR="00EC1C15" w:rsidRPr="00A15FEA">
                            <w:rPr>
                              <w:rFonts w:asciiTheme="majorHAnsi" w:hAnsiTheme="majorHAnsi" w:cstheme="majorHAnsi"/>
                              <w:color w:val="3B3838" w:themeColor="background2" w:themeShade="40"/>
                            </w:rPr>
                            <w:t>-202</w:t>
                          </w:r>
                          <w:r w:rsidR="005C60EB" w:rsidRPr="00A15FEA">
                            <w:rPr>
                              <w:rFonts w:asciiTheme="majorHAnsi" w:hAnsiTheme="majorHAnsi" w:cstheme="majorHAnsi"/>
                              <w:color w:val="3B3838" w:themeColor="background2" w:themeShade="4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C7E1D" id="_x0000_t202" coordsize="21600,21600" o:spt="202" path="m,l,21600r21600,l21600,xe">
              <v:stroke joinstyle="miter"/>
              <v:path gradientshapeok="t" o:connecttype="rect"/>
            </v:shapetype>
            <v:shape id="Cuadro de texto 2" o:spid="_x0000_s1026" type="#_x0000_t202" style="position:absolute;margin-left:179.7pt;margin-top:26.1pt;width:3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qVDQIAAPc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" stroked="f">
              <v:textbox style="mso-fit-shape-to-text:t">
                <w:txbxContent>
                  <w:p w14:paraId="7626066A" w14:textId="66A6A297" w:rsidR="00AC46B5" w:rsidRPr="00A15FEA" w:rsidRDefault="00AC46B5" w:rsidP="00EC1C15">
                    <w:pPr>
                      <w:spacing w:line="240" w:lineRule="auto"/>
                      <w:rPr>
                        <w:rFonts w:asciiTheme="majorHAnsi" w:hAnsiTheme="majorHAnsi" w:cstheme="majorHAnsi"/>
                        <w:color w:val="3B3838" w:themeColor="background2" w:themeShade="40"/>
                      </w:rPr>
                    </w:pPr>
                    <w:r w:rsidRPr="00A15FEA">
                      <w:rPr>
                        <w:rFonts w:asciiTheme="majorHAnsi" w:hAnsiTheme="majorHAnsi" w:cstheme="majorHAnsi"/>
                        <w:color w:val="3B3838" w:themeColor="background2" w:themeShade="40"/>
                      </w:rPr>
                      <w:t xml:space="preserve">Concurso de Constitución de Redes </w:t>
                    </w:r>
                    <w:r w:rsidR="00B24E9A" w:rsidRPr="00A15FEA">
                      <w:rPr>
                        <w:rFonts w:asciiTheme="majorHAnsi" w:hAnsiTheme="majorHAnsi" w:cstheme="majorHAnsi"/>
                        <w:color w:val="3B3838" w:themeColor="background2" w:themeShade="40"/>
                      </w:rPr>
                      <w:t xml:space="preserve">de articulación para la mejora de la calidad y </w:t>
                    </w:r>
                    <w:r w:rsidR="00EC1C15" w:rsidRPr="00A15FEA">
                      <w:rPr>
                        <w:rFonts w:asciiTheme="majorHAnsi" w:hAnsiTheme="majorHAnsi" w:cstheme="majorHAnsi"/>
                        <w:color w:val="3B3838" w:themeColor="background2" w:themeShade="40"/>
                      </w:rPr>
                      <w:t>la coordinación con actores territoriales 202</w:t>
                    </w:r>
                    <w:r w:rsidR="005C60EB" w:rsidRPr="00A15FEA">
                      <w:rPr>
                        <w:rFonts w:asciiTheme="majorHAnsi" w:hAnsiTheme="majorHAnsi" w:cstheme="majorHAnsi"/>
                        <w:color w:val="3B3838" w:themeColor="background2" w:themeShade="40"/>
                      </w:rPr>
                      <w:t>5</w:t>
                    </w:r>
                    <w:r w:rsidR="00EC1C15" w:rsidRPr="00A15FEA">
                      <w:rPr>
                        <w:rFonts w:asciiTheme="majorHAnsi" w:hAnsiTheme="majorHAnsi" w:cstheme="majorHAnsi"/>
                        <w:color w:val="3B3838" w:themeColor="background2" w:themeShade="40"/>
                      </w:rPr>
                      <w:t>-202</w:t>
                    </w:r>
                    <w:r w:rsidR="005C60EB" w:rsidRPr="00A15FEA">
                      <w:rPr>
                        <w:rFonts w:asciiTheme="majorHAnsi" w:hAnsiTheme="majorHAnsi" w:cstheme="majorHAnsi"/>
                        <w:color w:val="3B3838" w:themeColor="background2" w:themeShade="40"/>
                      </w:rPr>
                      <w:t>6</w:t>
                    </w:r>
                  </w:p>
                </w:txbxContent>
              </v:textbox>
              <w10:wrap type="square"/>
            </v:shape>
          </w:pict>
        </mc:Fallback>
      </mc:AlternateContent>
    </w:r>
    <w:r w:rsidR="00234BDC" w:rsidRPr="00A15FEA">
      <w:rPr>
        <w:noProof/>
      </w:rPr>
      <w:drawing>
        <wp:inline distT="0" distB="0" distL="0" distR="0" wp14:anchorId="773B5631" wp14:editId="02FA5E3F">
          <wp:extent cx="1612439" cy="815340"/>
          <wp:effectExtent l="0" t="0" r="6985" b="3810"/>
          <wp:docPr id="1924203932" name="Imagen 192420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4490"/>
                  <a:stretch/>
                </pic:blipFill>
                <pic:spPr bwMode="auto">
                  <a:xfrm>
                    <a:off x="0" y="0"/>
                    <a:ext cx="1627107" cy="82275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BC223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66333A"/>
    <w:multiLevelType w:val="multilevel"/>
    <w:tmpl w:val="E432E1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32B7BF2"/>
    <w:multiLevelType w:val="hybridMultilevel"/>
    <w:tmpl w:val="A1B4E1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7460969"/>
    <w:multiLevelType w:val="hybridMultilevel"/>
    <w:tmpl w:val="5E08B78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189F4B73"/>
    <w:multiLevelType w:val="hybridMultilevel"/>
    <w:tmpl w:val="570825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8E0070E"/>
    <w:multiLevelType w:val="hybridMultilevel"/>
    <w:tmpl w:val="A2CACFA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D3374E7"/>
    <w:multiLevelType w:val="hybridMultilevel"/>
    <w:tmpl w:val="4DD2C8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21087B0A"/>
    <w:multiLevelType w:val="multilevel"/>
    <w:tmpl w:val="181C2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E4178B"/>
    <w:multiLevelType w:val="hybridMultilevel"/>
    <w:tmpl w:val="B654374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C1B543C"/>
    <w:multiLevelType w:val="hybridMultilevel"/>
    <w:tmpl w:val="F56278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31AE12D2"/>
    <w:multiLevelType w:val="hybridMultilevel"/>
    <w:tmpl w:val="79C057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31D15B8B"/>
    <w:multiLevelType w:val="hybridMultilevel"/>
    <w:tmpl w:val="7F7A0B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4A675AB"/>
    <w:multiLevelType w:val="multilevel"/>
    <w:tmpl w:val="0A1643BC"/>
    <w:lvl w:ilvl="0">
      <w:numFmt w:val="bullet"/>
      <w:lvlText w:val="-"/>
      <w:lvlJc w:val="left"/>
      <w:pPr>
        <w:tabs>
          <w:tab w:val="num" w:pos="720"/>
        </w:tabs>
        <w:ind w:left="720" w:hanging="360"/>
      </w:pPr>
      <w:rPr>
        <w:w w:val="100"/>
        <w:lang w:val="es-E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E5E1C"/>
    <w:multiLevelType w:val="multilevel"/>
    <w:tmpl w:val="5C6C2E3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0567E7"/>
    <w:multiLevelType w:val="multilevel"/>
    <w:tmpl w:val="C2224CDA"/>
    <w:lvl w:ilvl="0">
      <w:numFmt w:val="bullet"/>
      <w:lvlText w:val="-"/>
      <w:lvlJc w:val="left"/>
      <w:pPr>
        <w:tabs>
          <w:tab w:val="num" w:pos="720"/>
        </w:tabs>
        <w:ind w:left="720" w:hanging="360"/>
      </w:pPr>
      <w:rPr>
        <w:w w:val="100"/>
        <w:lang w:val="es-E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14D54"/>
    <w:multiLevelType w:val="hybridMultilevel"/>
    <w:tmpl w:val="86DABC5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45AF0B6B"/>
    <w:multiLevelType w:val="hybridMultilevel"/>
    <w:tmpl w:val="CAC6B39C"/>
    <w:lvl w:ilvl="0" w:tplc="830E20F4">
      <w:start w:val="1"/>
      <w:numFmt w:val="decimal"/>
      <w:pStyle w:val="Ttulo1"/>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4208E0"/>
    <w:multiLevelType w:val="multilevel"/>
    <w:tmpl w:val="98C8963A"/>
    <w:lvl w:ilvl="0">
      <w:start w:val="1"/>
      <w:numFmt w:val="bullet"/>
      <w:lvlText w:val="­"/>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133B4A"/>
    <w:multiLevelType w:val="hybridMultilevel"/>
    <w:tmpl w:val="1FCEA2C2"/>
    <w:lvl w:ilvl="0" w:tplc="020A8EE6">
      <w:numFmt w:val="bullet"/>
      <w:lvlText w:val="-"/>
      <w:lvlJc w:val="left"/>
      <w:pPr>
        <w:ind w:left="360" w:hanging="360"/>
      </w:pPr>
      <w:rPr>
        <w:w w:val="100"/>
        <w:lang w:val="es-ES" w:eastAsia="en-US" w:bidi="ar-SA"/>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19" w15:restartNumberingAfterBreak="0">
    <w:nsid w:val="54021E5B"/>
    <w:multiLevelType w:val="hybridMultilevel"/>
    <w:tmpl w:val="A1384B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54CF4A90"/>
    <w:multiLevelType w:val="hybridMultilevel"/>
    <w:tmpl w:val="7D5EEFA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58447012"/>
    <w:multiLevelType w:val="hybridMultilevel"/>
    <w:tmpl w:val="826C016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58D47942"/>
    <w:multiLevelType w:val="hybridMultilevel"/>
    <w:tmpl w:val="7B0AB3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5D4979A9"/>
    <w:multiLevelType w:val="hybridMultilevel"/>
    <w:tmpl w:val="525AAEA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5EAB10C2"/>
    <w:multiLevelType w:val="hybridMultilevel"/>
    <w:tmpl w:val="3458705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61072516"/>
    <w:multiLevelType w:val="hybridMultilevel"/>
    <w:tmpl w:val="E1F4D4E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64F84B21"/>
    <w:multiLevelType w:val="multilevel"/>
    <w:tmpl w:val="68C4A1DC"/>
    <w:lvl w:ilvl="0">
      <w:numFmt w:val="bullet"/>
      <w:lvlText w:val="-"/>
      <w:lvlJc w:val="left"/>
      <w:pPr>
        <w:tabs>
          <w:tab w:val="num" w:pos="720"/>
        </w:tabs>
        <w:ind w:left="720" w:hanging="360"/>
      </w:pPr>
      <w:rPr>
        <w:rFonts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7281A"/>
    <w:multiLevelType w:val="hybridMultilevel"/>
    <w:tmpl w:val="3316475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67282FC0"/>
    <w:multiLevelType w:val="hybridMultilevel"/>
    <w:tmpl w:val="19E8364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69E12994"/>
    <w:multiLevelType w:val="hybridMultilevel"/>
    <w:tmpl w:val="1DC684B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16D22DE"/>
    <w:multiLevelType w:val="hybridMultilevel"/>
    <w:tmpl w:val="9020A2E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15:restartNumberingAfterBreak="0">
    <w:nsid w:val="77A1382F"/>
    <w:multiLevelType w:val="hybridMultilevel"/>
    <w:tmpl w:val="3C28198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77E5680B"/>
    <w:multiLevelType w:val="multilevel"/>
    <w:tmpl w:val="83F4AD32"/>
    <w:lvl w:ilvl="0">
      <w:numFmt w:val="bullet"/>
      <w:lvlText w:val="-"/>
      <w:lvlJc w:val="left"/>
      <w:pPr>
        <w:tabs>
          <w:tab w:val="num" w:pos="720"/>
        </w:tabs>
        <w:ind w:left="720" w:hanging="360"/>
      </w:pPr>
      <w:rPr>
        <w:w w:val="100"/>
        <w:lang w:val="es-E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356788">
    <w:abstractNumId w:val="16"/>
  </w:num>
  <w:num w:numId="2" w16cid:durableId="744034436">
    <w:abstractNumId w:val="17"/>
  </w:num>
  <w:num w:numId="3" w16cid:durableId="1145507529">
    <w:abstractNumId w:val="18"/>
  </w:num>
  <w:num w:numId="4" w16cid:durableId="967199087">
    <w:abstractNumId w:val="1"/>
  </w:num>
  <w:num w:numId="5" w16cid:durableId="1586039671">
    <w:abstractNumId w:val="0"/>
  </w:num>
  <w:num w:numId="6" w16cid:durableId="2086759286">
    <w:abstractNumId w:val="7"/>
  </w:num>
  <w:num w:numId="7" w16cid:durableId="284312609">
    <w:abstractNumId w:val="13"/>
  </w:num>
  <w:num w:numId="8" w16cid:durableId="2099324953">
    <w:abstractNumId w:val="12"/>
  </w:num>
  <w:num w:numId="9" w16cid:durableId="861091244">
    <w:abstractNumId w:val="32"/>
  </w:num>
  <w:num w:numId="10" w16cid:durableId="1208445430">
    <w:abstractNumId w:val="14"/>
  </w:num>
  <w:num w:numId="11" w16cid:durableId="2097285207">
    <w:abstractNumId w:val="26"/>
  </w:num>
  <w:num w:numId="12" w16cid:durableId="213011365">
    <w:abstractNumId w:val="18"/>
  </w:num>
  <w:num w:numId="13" w16cid:durableId="121388695">
    <w:abstractNumId w:val="23"/>
  </w:num>
  <w:num w:numId="14" w16cid:durableId="1696884563">
    <w:abstractNumId w:val="8"/>
  </w:num>
  <w:num w:numId="15" w16cid:durableId="217520459">
    <w:abstractNumId w:val="5"/>
  </w:num>
  <w:num w:numId="16" w16cid:durableId="1631865895">
    <w:abstractNumId w:val="10"/>
  </w:num>
  <w:num w:numId="17" w16cid:durableId="104229268">
    <w:abstractNumId w:val="6"/>
  </w:num>
  <w:num w:numId="18" w16cid:durableId="1112171927">
    <w:abstractNumId w:val="4"/>
  </w:num>
  <w:num w:numId="19" w16cid:durableId="785201716">
    <w:abstractNumId w:val="9"/>
  </w:num>
  <w:num w:numId="20" w16cid:durableId="1540699131">
    <w:abstractNumId w:val="30"/>
  </w:num>
  <w:num w:numId="21" w16cid:durableId="1982492845">
    <w:abstractNumId w:val="27"/>
  </w:num>
  <w:num w:numId="22" w16cid:durableId="1877966059">
    <w:abstractNumId w:val="3"/>
  </w:num>
  <w:num w:numId="23" w16cid:durableId="661548962">
    <w:abstractNumId w:val="31"/>
  </w:num>
  <w:num w:numId="24" w16cid:durableId="1109350347">
    <w:abstractNumId w:val="25"/>
  </w:num>
  <w:num w:numId="25" w16cid:durableId="1339774829">
    <w:abstractNumId w:val="15"/>
  </w:num>
  <w:num w:numId="26" w16cid:durableId="1121145623">
    <w:abstractNumId w:val="19"/>
  </w:num>
  <w:num w:numId="27" w16cid:durableId="1954314128">
    <w:abstractNumId w:val="2"/>
  </w:num>
  <w:num w:numId="28" w16cid:durableId="1789084561">
    <w:abstractNumId w:val="24"/>
  </w:num>
  <w:num w:numId="29" w16cid:durableId="1202984075">
    <w:abstractNumId w:val="21"/>
  </w:num>
  <w:num w:numId="30" w16cid:durableId="1055158628">
    <w:abstractNumId w:val="28"/>
  </w:num>
  <w:num w:numId="31" w16cid:durableId="75397930">
    <w:abstractNumId w:val="22"/>
  </w:num>
  <w:num w:numId="32" w16cid:durableId="1297955988">
    <w:abstractNumId w:val="11"/>
  </w:num>
  <w:num w:numId="33" w16cid:durableId="1207373719">
    <w:abstractNumId w:val="20"/>
  </w:num>
  <w:num w:numId="34" w16cid:durableId="145374230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44"/>
    <w:rsid w:val="00005AD4"/>
    <w:rsid w:val="000068E2"/>
    <w:rsid w:val="00016994"/>
    <w:rsid w:val="00033FC6"/>
    <w:rsid w:val="000553D1"/>
    <w:rsid w:val="00060F53"/>
    <w:rsid w:val="00072DBF"/>
    <w:rsid w:val="00077F29"/>
    <w:rsid w:val="00090C86"/>
    <w:rsid w:val="000B198F"/>
    <w:rsid w:val="000C2407"/>
    <w:rsid w:val="000C372E"/>
    <w:rsid w:val="000D6631"/>
    <w:rsid w:val="000F28EB"/>
    <w:rsid w:val="000F497C"/>
    <w:rsid w:val="001013AC"/>
    <w:rsid w:val="00103F7B"/>
    <w:rsid w:val="0010456A"/>
    <w:rsid w:val="00117313"/>
    <w:rsid w:val="001339E4"/>
    <w:rsid w:val="00157966"/>
    <w:rsid w:val="00160EFF"/>
    <w:rsid w:val="001647A3"/>
    <w:rsid w:val="00171D88"/>
    <w:rsid w:val="00176B57"/>
    <w:rsid w:val="0018237A"/>
    <w:rsid w:val="00185D91"/>
    <w:rsid w:val="001A4DCE"/>
    <w:rsid w:val="001C4F92"/>
    <w:rsid w:val="001C5D2B"/>
    <w:rsid w:val="001D5CF4"/>
    <w:rsid w:val="001E7355"/>
    <w:rsid w:val="001F29A1"/>
    <w:rsid w:val="00234BDC"/>
    <w:rsid w:val="00235FC7"/>
    <w:rsid w:val="0024557B"/>
    <w:rsid w:val="00246FA2"/>
    <w:rsid w:val="0025426C"/>
    <w:rsid w:val="00262C36"/>
    <w:rsid w:val="00263BF0"/>
    <w:rsid w:val="002645A1"/>
    <w:rsid w:val="00270F8D"/>
    <w:rsid w:val="002A01D0"/>
    <w:rsid w:val="002A671D"/>
    <w:rsid w:val="002C5652"/>
    <w:rsid w:val="002E4C7B"/>
    <w:rsid w:val="002E63CD"/>
    <w:rsid w:val="002F3A24"/>
    <w:rsid w:val="00305597"/>
    <w:rsid w:val="00314C2F"/>
    <w:rsid w:val="0031727A"/>
    <w:rsid w:val="00323AC6"/>
    <w:rsid w:val="00326F55"/>
    <w:rsid w:val="00345C26"/>
    <w:rsid w:val="00345F0C"/>
    <w:rsid w:val="00365D4B"/>
    <w:rsid w:val="00367C4D"/>
    <w:rsid w:val="003731D8"/>
    <w:rsid w:val="003848E7"/>
    <w:rsid w:val="00390970"/>
    <w:rsid w:val="00395672"/>
    <w:rsid w:val="003A4D86"/>
    <w:rsid w:val="003B3FB3"/>
    <w:rsid w:val="003E1409"/>
    <w:rsid w:val="003E1FE9"/>
    <w:rsid w:val="003E38A0"/>
    <w:rsid w:val="003F55A8"/>
    <w:rsid w:val="0040190D"/>
    <w:rsid w:val="00411298"/>
    <w:rsid w:val="00415EB6"/>
    <w:rsid w:val="0041791C"/>
    <w:rsid w:val="004264AA"/>
    <w:rsid w:val="00430C66"/>
    <w:rsid w:val="00434AD1"/>
    <w:rsid w:val="004436B6"/>
    <w:rsid w:val="00453507"/>
    <w:rsid w:val="00464C2F"/>
    <w:rsid w:val="004802A2"/>
    <w:rsid w:val="00486291"/>
    <w:rsid w:val="004960D9"/>
    <w:rsid w:val="004A16EC"/>
    <w:rsid w:val="004A5278"/>
    <w:rsid w:val="004B76C5"/>
    <w:rsid w:val="004C5D96"/>
    <w:rsid w:val="004E532C"/>
    <w:rsid w:val="004F7A4C"/>
    <w:rsid w:val="005030C2"/>
    <w:rsid w:val="00503EA8"/>
    <w:rsid w:val="0050409F"/>
    <w:rsid w:val="00511401"/>
    <w:rsid w:val="0051154A"/>
    <w:rsid w:val="00521E3E"/>
    <w:rsid w:val="00524DCF"/>
    <w:rsid w:val="00532E22"/>
    <w:rsid w:val="00535281"/>
    <w:rsid w:val="00562086"/>
    <w:rsid w:val="005771E3"/>
    <w:rsid w:val="00580E24"/>
    <w:rsid w:val="00581E65"/>
    <w:rsid w:val="0058418D"/>
    <w:rsid w:val="00593F35"/>
    <w:rsid w:val="00595594"/>
    <w:rsid w:val="005A4E71"/>
    <w:rsid w:val="005B0696"/>
    <w:rsid w:val="005B28DC"/>
    <w:rsid w:val="005B556F"/>
    <w:rsid w:val="005C17E1"/>
    <w:rsid w:val="005C60EB"/>
    <w:rsid w:val="005D748B"/>
    <w:rsid w:val="005F0EC4"/>
    <w:rsid w:val="005F4F75"/>
    <w:rsid w:val="005F6E95"/>
    <w:rsid w:val="00602E53"/>
    <w:rsid w:val="00607B38"/>
    <w:rsid w:val="00615873"/>
    <w:rsid w:val="00622BF7"/>
    <w:rsid w:val="00631BE4"/>
    <w:rsid w:val="006321EC"/>
    <w:rsid w:val="006343C7"/>
    <w:rsid w:val="0067571E"/>
    <w:rsid w:val="0069690A"/>
    <w:rsid w:val="006A12E4"/>
    <w:rsid w:val="006A6C14"/>
    <w:rsid w:val="006C2DFA"/>
    <w:rsid w:val="006C5610"/>
    <w:rsid w:val="006C65F7"/>
    <w:rsid w:val="006D4A0D"/>
    <w:rsid w:val="006E515B"/>
    <w:rsid w:val="006F14E9"/>
    <w:rsid w:val="006F2739"/>
    <w:rsid w:val="00710FE8"/>
    <w:rsid w:val="00721CD8"/>
    <w:rsid w:val="00740A9D"/>
    <w:rsid w:val="00757329"/>
    <w:rsid w:val="007574D6"/>
    <w:rsid w:val="00782AFE"/>
    <w:rsid w:val="00793C21"/>
    <w:rsid w:val="007978CA"/>
    <w:rsid w:val="007A5762"/>
    <w:rsid w:val="007B07A5"/>
    <w:rsid w:val="007C5063"/>
    <w:rsid w:val="007D5987"/>
    <w:rsid w:val="007E1831"/>
    <w:rsid w:val="007E4B30"/>
    <w:rsid w:val="007F2415"/>
    <w:rsid w:val="008026D2"/>
    <w:rsid w:val="00812316"/>
    <w:rsid w:val="00812C13"/>
    <w:rsid w:val="0081377D"/>
    <w:rsid w:val="0081518F"/>
    <w:rsid w:val="00820B56"/>
    <w:rsid w:val="00825D08"/>
    <w:rsid w:val="0084387B"/>
    <w:rsid w:val="008448A1"/>
    <w:rsid w:val="00847050"/>
    <w:rsid w:val="00847F88"/>
    <w:rsid w:val="00851C65"/>
    <w:rsid w:val="0085261D"/>
    <w:rsid w:val="008543BA"/>
    <w:rsid w:val="00874368"/>
    <w:rsid w:val="00877E92"/>
    <w:rsid w:val="0088140E"/>
    <w:rsid w:val="00887C22"/>
    <w:rsid w:val="00894886"/>
    <w:rsid w:val="00897861"/>
    <w:rsid w:val="008A1557"/>
    <w:rsid w:val="008A3076"/>
    <w:rsid w:val="008B098E"/>
    <w:rsid w:val="008B2F1C"/>
    <w:rsid w:val="008B3219"/>
    <w:rsid w:val="008C3EDF"/>
    <w:rsid w:val="008D6216"/>
    <w:rsid w:val="009014C5"/>
    <w:rsid w:val="009044A4"/>
    <w:rsid w:val="0092085F"/>
    <w:rsid w:val="00920934"/>
    <w:rsid w:val="009373FE"/>
    <w:rsid w:val="00943C80"/>
    <w:rsid w:val="00944285"/>
    <w:rsid w:val="009502D5"/>
    <w:rsid w:val="009671A3"/>
    <w:rsid w:val="00976F63"/>
    <w:rsid w:val="0098057D"/>
    <w:rsid w:val="00990961"/>
    <w:rsid w:val="0099141C"/>
    <w:rsid w:val="00992A86"/>
    <w:rsid w:val="009A1F39"/>
    <w:rsid w:val="009A53B3"/>
    <w:rsid w:val="009D3C29"/>
    <w:rsid w:val="009E1EAA"/>
    <w:rsid w:val="009E6221"/>
    <w:rsid w:val="00A07509"/>
    <w:rsid w:val="00A11FEE"/>
    <w:rsid w:val="00A15FEA"/>
    <w:rsid w:val="00A32DBB"/>
    <w:rsid w:val="00A459A4"/>
    <w:rsid w:val="00A51F9D"/>
    <w:rsid w:val="00A56859"/>
    <w:rsid w:val="00A57F5E"/>
    <w:rsid w:val="00A60325"/>
    <w:rsid w:val="00A66691"/>
    <w:rsid w:val="00A94CED"/>
    <w:rsid w:val="00AA2641"/>
    <w:rsid w:val="00AA3955"/>
    <w:rsid w:val="00AA6DC4"/>
    <w:rsid w:val="00AA723E"/>
    <w:rsid w:val="00AB32E3"/>
    <w:rsid w:val="00AC2514"/>
    <w:rsid w:val="00AC2FD5"/>
    <w:rsid w:val="00AC46B5"/>
    <w:rsid w:val="00AD2744"/>
    <w:rsid w:val="00AE71F1"/>
    <w:rsid w:val="00AF4A94"/>
    <w:rsid w:val="00B02A37"/>
    <w:rsid w:val="00B20F69"/>
    <w:rsid w:val="00B220B5"/>
    <w:rsid w:val="00B24E9A"/>
    <w:rsid w:val="00B25B02"/>
    <w:rsid w:val="00B400DA"/>
    <w:rsid w:val="00B569D1"/>
    <w:rsid w:val="00B73F9F"/>
    <w:rsid w:val="00B835A0"/>
    <w:rsid w:val="00B93DCC"/>
    <w:rsid w:val="00B97550"/>
    <w:rsid w:val="00BA1716"/>
    <w:rsid w:val="00BC36D7"/>
    <w:rsid w:val="00BC3EE4"/>
    <w:rsid w:val="00BC7B63"/>
    <w:rsid w:val="00BD5E2C"/>
    <w:rsid w:val="00BD7750"/>
    <w:rsid w:val="00BF3928"/>
    <w:rsid w:val="00BF733B"/>
    <w:rsid w:val="00C01C5B"/>
    <w:rsid w:val="00C35983"/>
    <w:rsid w:val="00C3656A"/>
    <w:rsid w:val="00C439EE"/>
    <w:rsid w:val="00C44650"/>
    <w:rsid w:val="00C507AD"/>
    <w:rsid w:val="00C6011C"/>
    <w:rsid w:val="00C625D6"/>
    <w:rsid w:val="00C62922"/>
    <w:rsid w:val="00C84041"/>
    <w:rsid w:val="00C9531E"/>
    <w:rsid w:val="00C97EB8"/>
    <w:rsid w:val="00CA0FB0"/>
    <w:rsid w:val="00CA1A2A"/>
    <w:rsid w:val="00CA6B18"/>
    <w:rsid w:val="00CA7C24"/>
    <w:rsid w:val="00CB6F49"/>
    <w:rsid w:val="00CC15BC"/>
    <w:rsid w:val="00CC5CF5"/>
    <w:rsid w:val="00CD0135"/>
    <w:rsid w:val="00CE0732"/>
    <w:rsid w:val="00D02DAC"/>
    <w:rsid w:val="00D07600"/>
    <w:rsid w:val="00D17298"/>
    <w:rsid w:val="00D227E7"/>
    <w:rsid w:val="00D2455C"/>
    <w:rsid w:val="00D377A9"/>
    <w:rsid w:val="00D40C72"/>
    <w:rsid w:val="00D4387C"/>
    <w:rsid w:val="00D50527"/>
    <w:rsid w:val="00D60956"/>
    <w:rsid w:val="00D64214"/>
    <w:rsid w:val="00D75FDB"/>
    <w:rsid w:val="00D91AFE"/>
    <w:rsid w:val="00DA00AA"/>
    <w:rsid w:val="00DC56FC"/>
    <w:rsid w:val="00DD08E1"/>
    <w:rsid w:val="00DD0C26"/>
    <w:rsid w:val="00DD3D50"/>
    <w:rsid w:val="00DF2405"/>
    <w:rsid w:val="00DF3593"/>
    <w:rsid w:val="00DF7CEF"/>
    <w:rsid w:val="00E0661F"/>
    <w:rsid w:val="00E10816"/>
    <w:rsid w:val="00E12B7D"/>
    <w:rsid w:val="00E229C9"/>
    <w:rsid w:val="00E24F21"/>
    <w:rsid w:val="00E32F58"/>
    <w:rsid w:val="00E33766"/>
    <w:rsid w:val="00E35E72"/>
    <w:rsid w:val="00E35FB5"/>
    <w:rsid w:val="00E404F2"/>
    <w:rsid w:val="00E61AC1"/>
    <w:rsid w:val="00E701C5"/>
    <w:rsid w:val="00E75A64"/>
    <w:rsid w:val="00E75B92"/>
    <w:rsid w:val="00E77D03"/>
    <w:rsid w:val="00E81D60"/>
    <w:rsid w:val="00E8614D"/>
    <w:rsid w:val="00E93840"/>
    <w:rsid w:val="00EA082D"/>
    <w:rsid w:val="00EA4EFB"/>
    <w:rsid w:val="00EA52E1"/>
    <w:rsid w:val="00EA7708"/>
    <w:rsid w:val="00EC1C15"/>
    <w:rsid w:val="00EC3A3F"/>
    <w:rsid w:val="00EC6BB6"/>
    <w:rsid w:val="00EE1310"/>
    <w:rsid w:val="00EF7FAE"/>
    <w:rsid w:val="00F01F91"/>
    <w:rsid w:val="00F078DB"/>
    <w:rsid w:val="00F106A3"/>
    <w:rsid w:val="00F22BC8"/>
    <w:rsid w:val="00F25DC2"/>
    <w:rsid w:val="00F37C8D"/>
    <w:rsid w:val="00F47E2C"/>
    <w:rsid w:val="00F51A6D"/>
    <w:rsid w:val="00F6275D"/>
    <w:rsid w:val="00F62E3F"/>
    <w:rsid w:val="00F664E6"/>
    <w:rsid w:val="00F71C46"/>
    <w:rsid w:val="00F71DEC"/>
    <w:rsid w:val="00F76AD8"/>
    <w:rsid w:val="00F80B64"/>
    <w:rsid w:val="00F82F68"/>
    <w:rsid w:val="00F92B39"/>
    <w:rsid w:val="00F9660D"/>
    <w:rsid w:val="00F97764"/>
    <w:rsid w:val="00FA4392"/>
    <w:rsid w:val="00FB1F65"/>
    <w:rsid w:val="00FB20AD"/>
    <w:rsid w:val="00FD23C1"/>
    <w:rsid w:val="00FD40B0"/>
    <w:rsid w:val="00FD5CAF"/>
    <w:rsid w:val="00FD6816"/>
    <w:rsid w:val="00FE126D"/>
    <w:rsid w:val="00FE12AD"/>
    <w:rsid w:val="00FE2E66"/>
    <w:rsid w:val="00FF1440"/>
    <w:rsid w:val="00FF56C8"/>
    <w:rsid w:val="00FF6F2F"/>
    <w:rsid w:val="0245D443"/>
    <w:rsid w:val="0A651E46"/>
    <w:rsid w:val="0EE65F5C"/>
    <w:rsid w:val="12136DDC"/>
    <w:rsid w:val="12DC6A22"/>
    <w:rsid w:val="16071154"/>
    <w:rsid w:val="16862D23"/>
    <w:rsid w:val="1796D9F3"/>
    <w:rsid w:val="1C9EFD46"/>
    <w:rsid w:val="295FA65A"/>
    <w:rsid w:val="34DAC065"/>
    <w:rsid w:val="363FEC50"/>
    <w:rsid w:val="433543DA"/>
    <w:rsid w:val="4A6DABC1"/>
    <w:rsid w:val="52C5FD91"/>
    <w:rsid w:val="5BC2ABCA"/>
    <w:rsid w:val="6090CDBB"/>
    <w:rsid w:val="68ECE81D"/>
    <w:rsid w:val="6B0AAA18"/>
    <w:rsid w:val="6D7F4208"/>
    <w:rsid w:val="6F89E3AD"/>
    <w:rsid w:val="7A4BF4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58D5D"/>
  <w15:chartTrackingRefBased/>
  <w15:docId w15:val="{B6FB3954-F8DA-43F9-BE56-7B9F4C46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AF"/>
    <w:pPr>
      <w:spacing w:after="200" w:line="276" w:lineRule="auto"/>
    </w:pPr>
    <w:rPr>
      <w:rFonts w:eastAsiaTheme="minorEastAsia"/>
      <w:lang w:eastAsia="en-CA"/>
    </w:rPr>
  </w:style>
  <w:style w:type="paragraph" w:styleId="Ttulo1">
    <w:name w:val="heading 1"/>
    <w:basedOn w:val="Prrafodelista"/>
    <w:next w:val="Normal"/>
    <w:link w:val="Ttulo1Car"/>
    <w:uiPriority w:val="9"/>
    <w:qFormat/>
    <w:rsid w:val="00D2455C"/>
    <w:pPr>
      <w:numPr>
        <w:numId w:val="1"/>
      </w:numPr>
      <w:spacing w:after="0" w:line="240" w:lineRule="auto"/>
      <w:jc w:val="both"/>
      <w:outlineLvl w:val="0"/>
    </w:pPr>
    <w:rPr>
      <w:rFonts w:eastAsiaTheme="minorHAnsi"/>
      <w:b/>
      <w:lang w:eastAsia="en-US"/>
    </w:rPr>
  </w:style>
  <w:style w:type="paragraph" w:styleId="Ttulo3">
    <w:name w:val="heading 3"/>
    <w:basedOn w:val="Normal"/>
    <w:next w:val="Normal"/>
    <w:link w:val="Ttulo3Car"/>
    <w:uiPriority w:val="9"/>
    <w:semiHidden/>
    <w:unhideWhenUsed/>
    <w:qFormat/>
    <w:rsid w:val="00843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438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5732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573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BDC"/>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234BDC"/>
  </w:style>
  <w:style w:type="paragraph" w:styleId="Piedepgina">
    <w:name w:val="footer"/>
    <w:basedOn w:val="Normal"/>
    <w:link w:val="PiedepginaCar"/>
    <w:uiPriority w:val="99"/>
    <w:unhideWhenUsed/>
    <w:rsid w:val="00234BDC"/>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234BDC"/>
  </w:style>
  <w:style w:type="paragraph" w:customStyle="1" w:styleId="paragraph">
    <w:name w:val="paragraph"/>
    <w:basedOn w:val="Normal"/>
    <w:rsid w:val="00E77D0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eop">
    <w:name w:val="eop"/>
    <w:basedOn w:val="Fuentedeprrafopredeter"/>
    <w:rsid w:val="00E77D03"/>
  </w:style>
  <w:style w:type="character" w:customStyle="1" w:styleId="normaltextrun">
    <w:name w:val="normaltextrun"/>
    <w:basedOn w:val="Fuentedeprrafopredeter"/>
    <w:rsid w:val="00E77D03"/>
  </w:style>
  <w:style w:type="character" w:customStyle="1" w:styleId="tabchar">
    <w:name w:val="tabchar"/>
    <w:basedOn w:val="Fuentedeprrafopredeter"/>
    <w:rsid w:val="00E77D03"/>
  </w:style>
  <w:style w:type="table" w:styleId="Tablaconcuadrcula">
    <w:name w:val="Table Grid"/>
    <w:basedOn w:val="Tablanormal"/>
    <w:uiPriority w:val="39"/>
    <w:rsid w:val="005F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2455C"/>
    <w:rPr>
      <w:b/>
    </w:rPr>
  </w:style>
  <w:style w:type="paragraph" w:styleId="Prrafodelista">
    <w:name w:val="List Paragraph"/>
    <w:basedOn w:val="Normal"/>
    <w:uiPriority w:val="34"/>
    <w:qFormat/>
    <w:rsid w:val="00D2455C"/>
    <w:pPr>
      <w:ind w:left="720"/>
      <w:contextualSpacing/>
    </w:pPr>
  </w:style>
  <w:style w:type="character" w:styleId="Refdecomentario">
    <w:name w:val="annotation reference"/>
    <w:basedOn w:val="Fuentedeprrafopredeter"/>
    <w:uiPriority w:val="99"/>
    <w:semiHidden/>
    <w:unhideWhenUsed/>
    <w:rsid w:val="00F37C8D"/>
    <w:rPr>
      <w:sz w:val="16"/>
      <w:szCs w:val="16"/>
    </w:rPr>
  </w:style>
  <w:style w:type="paragraph" w:styleId="Textocomentario">
    <w:name w:val="annotation text"/>
    <w:basedOn w:val="Normal"/>
    <w:link w:val="TextocomentarioCar"/>
    <w:uiPriority w:val="99"/>
    <w:unhideWhenUsed/>
    <w:rsid w:val="00F37C8D"/>
    <w:pPr>
      <w:spacing w:line="240" w:lineRule="auto"/>
    </w:pPr>
    <w:rPr>
      <w:sz w:val="20"/>
      <w:szCs w:val="20"/>
    </w:rPr>
  </w:style>
  <w:style w:type="character" w:customStyle="1" w:styleId="TextocomentarioCar">
    <w:name w:val="Texto comentario Car"/>
    <w:basedOn w:val="Fuentedeprrafopredeter"/>
    <w:link w:val="Textocomentario"/>
    <w:uiPriority w:val="99"/>
    <w:rsid w:val="00F37C8D"/>
    <w:rPr>
      <w:rFonts w:eastAsiaTheme="minorEastAsia"/>
      <w:sz w:val="20"/>
      <w:szCs w:val="20"/>
      <w:lang w:val="en-CA" w:eastAsia="en-CA"/>
    </w:rPr>
  </w:style>
  <w:style w:type="paragraph" w:styleId="Asuntodelcomentario">
    <w:name w:val="annotation subject"/>
    <w:basedOn w:val="Textocomentario"/>
    <w:next w:val="Textocomentario"/>
    <w:link w:val="AsuntodelcomentarioCar"/>
    <w:uiPriority w:val="99"/>
    <w:semiHidden/>
    <w:unhideWhenUsed/>
    <w:rsid w:val="00F37C8D"/>
    <w:rPr>
      <w:b/>
      <w:bCs/>
    </w:rPr>
  </w:style>
  <w:style w:type="character" w:customStyle="1" w:styleId="AsuntodelcomentarioCar">
    <w:name w:val="Asunto del comentario Car"/>
    <w:basedOn w:val="TextocomentarioCar"/>
    <w:link w:val="Asuntodelcomentario"/>
    <w:uiPriority w:val="99"/>
    <w:semiHidden/>
    <w:rsid w:val="00F37C8D"/>
    <w:rPr>
      <w:rFonts w:eastAsiaTheme="minorEastAsia"/>
      <w:b/>
      <w:bCs/>
      <w:sz w:val="20"/>
      <w:szCs w:val="20"/>
      <w:lang w:val="en-CA" w:eastAsia="en-CA"/>
    </w:rPr>
  </w:style>
  <w:style w:type="character" w:customStyle="1" w:styleId="Ttulo3Car">
    <w:name w:val="Título 3 Car"/>
    <w:basedOn w:val="Fuentedeprrafopredeter"/>
    <w:link w:val="Ttulo3"/>
    <w:uiPriority w:val="9"/>
    <w:semiHidden/>
    <w:rsid w:val="0084387B"/>
    <w:rPr>
      <w:rFonts w:asciiTheme="majorHAnsi" w:eastAsiaTheme="majorEastAsia" w:hAnsiTheme="majorHAnsi" w:cstheme="majorBidi"/>
      <w:color w:val="1F3763" w:themeColor="accent1" w:themeShade="7F"/>
      <w:sz w:val="24"/>
      <w:szCs w:val="24"/>
      <w:lang w:val="en-CA" w:eastAsia="en-CA"/>
    </w:rPr>
  </w:style>
  <w:style w:type="character" w:customStyle="1" w:styleId="Ttulo4Car">
    <w:name w:val="Título 4 Car"/>
    <w:basedOn w:val="Fuentedeprrafopredeter"/>
    <w:link w:val="Ttulo4"/>
    <w:uiPriority w:val="9"/>
    <w:semiHidden/>
    <w:rsid w:val="0084387B"/>
    <w:rPr>
      <w:rFonts w:asciiTheme="majorHAnsi" w:eastAsiaTheme="majorEastAsia" w:hAnsiTheme="majorHAnsi" w:cstheme="majorBidi"/>
      <w:i/>
      <w:iCs/>
      <w:color w:val="2F5496" w:themeColor="accent1" w:themeShade="BF"/>
      <w:lang w:val="en-CA" w:eastAsia="en-CA"/>
    </w:rPr>
  </w:style>
  <w:style w:type="character" w:customStyle="1" w:styleId="Ttulo5Car">
    <w:name w:val="Título 5 Car"/>
    <w:basedOn w:val="Fuentedeprrafopredeter"/>
    <w:link w:val="Ttulo5"/>
    <w:uiPriority w:val="9"/>
    <w:semiHidden/>
    <w:rsid w:val="00757329"/>
    <w:rPr>
      <w:rFonts w:asciiTheme="majorHAnsi" w:eastAsiaTheme="majorEastAsia" w:hAnsiTheme="majorHAnsi" w:cstheme="majorBidi"/>
      <w:color w:val="2F5496" w:themeColor="accent1" w:themeShade="BF"/>
      <w:lang w:val="en-CA" w:eastAsia="en-CA"/>
    </w:rPr>
  </w:style>
  <w:style w:type="character" w:customStyle="1" w:styleId="Ttulo6Car">
    <w:name w:val="Título 6 Car"/>
    <w:basedOn w:val="Fuentedeprrafopredeter"/>
    <w:link w:val="Ttulo6"/>
    <w:uiPriority w:val="9"/>
    <w:semiHidden/>
    <w:rsid w:val="00757329"/>
    <w:rPr>
      <w:rFonts w:asciiTheme="majorHAnsi" w:eastAsiaTheme="majorEastAsia" w:hAnsiTheme="majorHAnsi" w:cstheme="majorBidi"/>
      <w:color w:val="1F3763" w:themeColor="accent1" w:themeShade="7F"/>
      <w:lang w:val="en-CA" w:eastAsia="en-CA"/>
    </w:rPr>
  </w:style>
  <w:style w:type="paragraph" w:styleId="Listaconvietas">
    <w:name w:val="List Bullet"/>
    <w:basedOn w:val="Normal"/>
    <w:uiPriority w:val="99"/>
    <w:unhideWhenUsed/>
    <w:rsid w:val="00580E24"/>
    <w:pPr>
      <w:numPr>
        <w:numId w:val="5"/>
      </w:numPr>
      <w:contextualSpacing/>
    </w:pPr>
  </w:style>
  <w:style w:type="paragraph" w:styleId="Textonotapie">
    <w:name w:val="footnote text"/>
    <w:basedOn w:val="Normal"/>
    <w:link w:val="TextonotapieCar"/>
    <w:uiPriority w:val="99"/>
    <w:semiHidden/>
    <w:unhideWhenUsed/>
    <w:rsid w:val="00B569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69D1"/>
    <w:rPr>
      <w:rFonts w:eastAsiaTheme="minorEastAsia"/>
      <w:sz w:val="20"/>
      <w:szCs w:val="20"/>
      <w:lang w:val="en-CA" w:eastAsia="en-CA"/>
    </w:rPr>
  </w:style>
  <w:style w:type="character" w:styleId="Refdenotaalpie">
    <w:name w:val="footnote reference"/>
    <w:basedOn w:val="Fuentedeprrafopredeter"/>
    <w:uiPriority w:val="99"/>
    <w:semiHidden/>
    <w:unhideWhenUsed/>
    <w:rsid w:val="00B569D1"/>
    <w:rPr>
      <w:vertAlign w:val="superscript"/>
    </w:rPr>
  </w:style>
  <w:style w:type="paragraph" w:styleId="NormalWeb">
    <w:name w:val="Normal (Web)"/>
    <w:basedOn w:val="Normal"/>
    <w:uiPriority w:val="99"/>
    <w:semiHidden/>
    <w:unhideWhenUsed/>
    <w:rsid w:val="00B569D1"/>
    <w:rPr>
      <w:rFonts w:ascii="Times New Roman" w:hAnsi="Times New Roman" w:cs="Times New Roman"/>
      <w:sz w:val="24"/>
      <w:szCs w:val="24"/>
    </w:rPr>
  </w:style>
  <w:style w:type="character" w:styleId="Hipervnculo">
    <w:name w:val="Hyperlink"/>
    <w:basedOn w:val="Fuentedeprrafopredeter"/>
    <w:uiPriority w:val="99"/>
    <w:unhideWhenUsed/>
    <w:rsid w:val="00B569D1"/>
    <w:rPr>
      <w:color w:val="0563C1" w:themeColor="hyperlink"/>
      <w:u w:val="single"/>
    </w:rPr>
  </w:style>
  <w:style w:type="character" w:styleId="Mencinsinresolver">
    <w:name w:val="Unresolved Mention"/>
    <w:basedOn w:val="Fuentedeprrafopredeter"/>
    <w:uiPriority w:val="99"/>
    <w:semiHidden/>
    <w:unhideWhenUsed/>
    <w:rsid w:val="00B569D1"/>
    <w:rPr>
      <w:color w:val="605E5C"/>
      <w:shd w:val="clear" w:color="auto" w:fill="E1DFDD"/>
    </w:rPr>
  </w:style>
  <w:style w:type="paragraph" w:styleId="Revisin">
    <w:name w:val="Revision"/>
    <w:hidden/>
    <w:uiPriority w:val="99"/>
    <w:semiHidden/>
    <w:rsid w:val="00F078DB"/>
    <w:pPr>
      <w:spacing w:after="0" w:line="240" w:lineRule="auto"/>
    </w:pPr>
    <w:rPr>
      <w:rFonts w:eastAsiaTheme="minorEastAsia"/>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4706">
      <w:bodyDiv w:val="1"/>
      <w:marLeft w:val="0"/>
      <w:marRight w:val="0"/>
      <w:marTop w:val="0"/>
      <w:marBottom w:val="0"/>
      <w:divBdr>
        <w:top w:val="none" w:sz="0" w:space="0" w:color="auto"/>
        <w:left w:val="none" w:sz="0" w:space="0" w:color="auto"/>
        <w:bottom w:val="none" w:sz="0" w:space="0" w:color="auto"/>
        <w:right w:val="none" w:sz="0" w:space="0" w:color="auto"/>
      </w:divBdr>
    </w:div>
    <w:div w:id="224605285">
      <w:bodyDiv w:val="1"/>
      <w:marLeft w:val="0"/>
      <w:marRight w:val="0"/>
      <w:marTop w:val="0"/>
      <w:marBottom w:val="0"/>
      <w:divBdr>
        <w:top w:val="none" w:sz="0" w:space="0" w:color="auto"/>
        <w:left w:val="none" w:sz="0" w:space="0" w:color="auto"/>
        <w:bottom w:val="none" w:sz="0" w:space="0" w:color="auto"/>
        <w:right w:val="none" w:sz="0" w:space="0" w:color="auto"/>
      </w:divBdr>
    </w:div>
    <w:div w:id="243418542">
      <w:bodyDiv w:val="1"/>
      <w:marLeft w:val="0"/>
      <w:marRight w:val="0"/>
      <w:marTop w:val="0"/>
      <w:marBottom w:val="0"/>
      <w:divBdr>
        <w:top w:val="none" w:sz="0" w:space="0" w:color="auto"/>
        <w:left w:val="none" w:sz="0" w:space="0" w:color="auto"/>
        <w:bottom w:val="none" w:sz="0" w:space="0" w:color="auto"/>
        <w:right w:val="none" w:sz="0" w:space="0" w:color="auto"/>
      </w:divBdr>
    </w:div>
    <w:div w:id="272632902">
      <w:bodyDiv w:val="1"/>
      <w:marLeft w:val="0"/>
      <w:marRight w:val="0"/>
      <w:marTop w:val="0"/>
      <w:marBottom w:val="0"/>
      <w:divBdr>
        <w:top w:val="none" w:sz="0" w:space="0" w:color="auto"/>
        <w:left w:val="none" w:sz="0" w:space="0" w:color="auto"/>
        <w:bottom w:val="none" w:sz="0" w:space="0" w:color="auto"/>
        <w:right w:val="none" w:sz="0" w:space="0" w:color="auto"/>
      </w:divBdr>
    </w:div>
    <w:div w:id="293105416">
      <w:bodyDiv w:val="1"/>
      <w:marLeft w:val="0"/>
      <w:marRight w:val="0"/>
      <w:marTop w:val="0"/>
      <w:marBottom w:val="0"/>
      <w:divBdr>
        <w:top w:val="none" w:sz="0" w:space="0" w:color="auto"/>
        <w:left w:val="none" w:sz="0" w:space="0" w:color="auto"/>
        <w:bottom w:val="none" w:sz="0" w:space="0" w:color="auto"/>
        <w:right w:val="none" w:sz="0" w:space="0" w:color="auto"/>
      </w:divBdr>
    </w:div>
    <w:div w:id="333150840">
      <w:bodyDiv w:val="1"/>
      <w:marLeft w:val="0"/>
      <w:marRight w:val="0"/>
      <w:marTop w:val="0"/>
      <w:marBottom w:val="0"/>
      <w:divBdr>
        <w:top w:val="none" w:sz="0" w:space="0" w:color="auto"/>
        <w:left w:val="none" w:sz="0" w:space="0" w:color="auto"/>
        <w:bottom w:val="none" w:sz="0" w:space="0" w:color="auto"/>
        <w:right w:val="none" w:sz="0" w:space="0" w:color="auto"/>
      </w:divBdr>
    </w:div>
    <w:div w:id="335771629">
      <w:bodyDiv w:val="1"/>
      <w:marLeft w:val="0"/>
      <w:marRight w:val="0"/>
      <w:marTop w:val="0"/>
      <w:marBottom w:val="0"/>
      <w:divBdr>
        <w:top w:val="none" w:sz="0" w:space="0" w:color="auto"/>
        <w:left w:val="none" w:sz="0" w:space="0" w:color="auto"/>
        <w:bottom w:val="none" w:sz="0" w:space="0" w:color="auto"/>
        <w:right w:val="none" w:sz="0" w:space="0" w:color="auto"/>
      </w:divBdr>
    </w:div>
    <w:div w:id="363217292">
      <w:bodyDiv w:val="1"/>
      <w:marLeft w:val="0"/>
      <w:marRight w:val="0"/>
      <w:marTop w:val="0"/>
      <w:marBottom w:val="0"/>
      <w:divBdr>
        <w:top w:val="none" w:sz="0" w:space="0" w:color="auto"/>
        <w:left w:val="none" w:sz="0" w:space="0" w:color="auto"/>
        <w:bottom w:val="none" w:sz="0" w:space="0" w:color="auto"/>
        <w:right w:val="none" w:sz="0" w:space="0" w:color="auto"/>
      </w:divBdr>
    </w:div>
    <w:div w:id="452477751">
      <w:bodyDiv w:val="1"/>
      <w:marLeft w:val="0"/>
      <w:marRight w:val="0"/>
      <w:marTop w:val="0"/>
      <w:marBottom w:val="0"/>
      <w:divBdr>
        <w:top w:val="none" w:sz="0" w:space="0" w:color="auto"/>
        <w:left w:val="none" w:sz="0" w:space="0" w:color="auto"/>
        <w:bottom w:val="none" w:sz="0" w:space="0" w:color="auto"/>
        <w:right w:val="none" w:sz="0" w:space="0" w:color="auto"/>
      </w:divBdr>
    </w:div>
    <w:div w:id="457573054">
      <w:bodyDiv w:val="1"/>
      <w:marLeft w:val="0"/>
      <w:marRight w:val="0"/>
      <w:marTop w:val="0"/>
      <w:marBottom w:val="0"/>
      <w:divBdr>
        <w:top w:val="none" w:sz="0" w:space="0" w:color="auto"/>
        <w:left w:val="none" w:sz="0" w:space="0" w:color="auto"/>
        <w:bottom w:val="none" w:sz="0" w:space="0" w:color="auto"/>
        <w:right w:val="none" w:sz="0" w:space="0" w:color="auto"/>
      </w:divBdr>
    </w:div>
    <w:div w:id="472987540">
      <w:bodyDiv w:val="1"/>
      <w:marLeft w:val="0"/>
      <w:marRight w:val="0"/>
      <w:marTop w:val="0"/>
      <w:marBottom w:val="0"/>
      <w:divBdr>
        <w:top w:val="none" w:sz="0" w:space="0" w:color="auto"/>
        <w:left w:val="none" w:sz="0" w:space="0" w:color="auto"/>
        <w:bottom w:val="none" w:sz="0" w:space="0" w:color="auto"/>
        <w:right w:val="none" w:sz="0" w:space="0" w:color="auto"/>
      </w:divBdr>
    </w:div>
    <w:div w:id="529343815">
      <w:bodyDiv w:val="1"/>
      <w:marLeft w:val="0"/>
      <w:marRight w:val="0"/>
      <w:marTop w:val="0"/>
      <w:marBottom w:val="0"/>
      <w:divBdr>
        <w:top w:val="none" w:sz="0" w:space="0" w:color="auto"/>
        <w:left w:val="none" w:sz="0" w:space="0" w:color="auto"/>
        <w:bottom w:val="none" w:sz="0" w:space="0" w:color="auto"/>
        <w:right w:val="none" w:sz="0" w:space="0" w:color="auto"/>
      </w:divBdr>
    </w:div>
    <w:div w:id="667103358">
      <w:bodyDiv w:val="1"/>
      <w:marLeft w:val="0"/>
      <w:marRight w:val="0"/>
      <w:marTop w:val="0"/>
      <w:marBottom w:val="0"/>
      <w:divBdr>
        <w:top w:val="none" w:sz="0" w:space="0" w:color="auto"/>
        <w:left w:val="none" w:sz="0" w:space="0" w:color="auto"/>
        <w:bottom w:val="none" w:sz="0" w:space="0" w:color="auto"/>
        <w:right w:val="none" w:sz="0" w:space="0" w:color="auto"/>
      </w:divBdr>
    </w:div>
    <w:div w:id="670254603">
      <w:bodyDiv w:val="1"/>
      <w:marLeft w:val="0"/>
      <w:marRight w:val="0"/>
      <w:marTop w:val="0"/>
      <w:marBottom w:val="0"/>
      <w:divBdr>
        <w:top w:val="none" w:sz="0" w:space="0" w:color="auto"/>
        <w:left w:val="none" w:sz="0" w:space="0" w:color="auto"/>
        <w:bottom w:val="none" w:sz="0" w:space="0" w:color="auto"/>
        <w:right w:val="none" w:sz="0" w:space="0" w:color="auto"/>
      </w:divBdr>
    </w:div>
    <w:div w:id="676344826">
      <w:bodyDiv w:val="1"/>
      <w:marLeft w:val="0"/>
      <w:marRight w:val="0"/>
      <w:marTop w:val="0"/>
      <w:marBottom w:val="0"/>
      <w:divBdr>
        <w:top w:val="none" w:sz="0" w:space="0" w:color="auto"/>
        <w:left w:val="none" w:sz="0" w:space="0" w:color="auto"/>
        <w:bottom w:val="none" w:sz="0" w:space="0" w:color="auto"/>
        <w:right w:val="none" w:sz="0" w:space="0" w:color="auto"/>
      </w:divBdr>
    </w:div>
    <w:div w:id="749429763">
      <w:bodyDiv w:val="1"/>
      <w:marLeft w:val="0"/>
      <w:marRight w:val="0"/>
      <w:marTop w:val="0"/>
      <w:marBottom w:val="0"/>
      <w:divBdr>
        <w:top w:val="none" w:sz="0" w:space="0" w:color="auto"/>
        <w:left w:val="none" w:sz="0" w:space="0" w:color="auto"/>
        <w:bottom w:val="none" w:sz="0" w:space="0" w:color="auto"/>
        <w:right w:val="none" w:sz="0" w:space="0" w:color="auto"/>
      </w:divBdr>
    </w:div>
    <w:div w:id="804541206">
      <w:bodyDiv w:val="1"/>
      <w:marLeft w:val="0"/>
      <w:marRight w:val="0"/>
      <w:marTop w:val="0"/>
      <w:marBottom w:val="0"/>
      <w:divBdr>
        <w:top w:val="none" w:sz="0" w:space="0" w:color="auto"/>
        <w:left w:val="none" w:sz="0" w:space="0" w:color="auto"/>
        <w:bottom w:val="none" w:sz="0" w:space="0" w:color="auto"/>
        <w:right w:val="none" w:sz="0" w:space="0" w:color="auto"/>
      </w:divBdr>
    </w:div>
    <w:div w:id="811488442">
      <w:bodyDiv w:val="1"/>
      <w:marLeft w:val="0"/>
      <w:marRight w:val="0"/>
      <w:marTop w:val="0"/>
      <w:marBottom w:val="0"/>
      <w:divBdr>
        <w:top w:val="none" w:sz="0" w:space="0" w:color="auto"/>
        <w:left w:val="none" w:sz="0" w:space="0" w:color="auto"/>
        <w:bottom w:val="none" w:sz="0" w:space="0" w:color="auto"/>
        <w:right w:val="none" w:sz="0" w:space="0" w:color="auto"/>
      </w:divBdr>
    </w:div>
    <w:div w:id="875116300">
      <w:bodyDiv w:val="1"/>
      <w:marLeft w:val="0"/>
      <w:marRight w:val="0"/>
      <w:marTop w:val="0"/>
      <w:marBottom w:val="0"/>
      <w:divBdr>
        <w:top w:val="none" w:sz="0" w:space="0" w:color="auto"/>
        <w:left w:val="none" w:sz="0" w:space="0" w:color="auto"/>
        <w:bottom w:val="none" w:sz="0" w:space="0" w:color="auto"/>
        <w:right w:val="none" w:sz="0" w:space="0" w:color="auto"/>
      </w:divBdr>
    </w:div>
    <w:div w:id="1101025504">
      <w:bodyDiv w:val="1"/>
      <w:marLeft w:val="0"/>
      <w:marRight w:val="0"/>
      <w:marTop w:val="0"/>
      <w:marBottom w:val="0"/>
      <w:divBdr>
        <w:top w:val="none" w:sz="0" w:space="0" w:color="auto"/>
        <w:left w:val="none" w:sz="0" w:space="0" w:color="auto"/>
        <w:bottom w:val="none" w:sz="0" w:space="0" w:color="auto"/>
        <w:right w:val="none" w:sz="0" w:space="0" w:color="auto"/>
      </w:divBdr>
    </w:div>
    <w:div w:id="1128164058">
      <w:bodyDiv w:val="1"/>
      <w:marLeft w:val="0"/>
      <w:marRight w:val="0"/>
      <w:marTop w:val="0"/>
      <w:marBottom w:val="0"/>
      <w:divBdr>
        <w:top w:val="none" w:sz="0" w:space="0" w:color="auto"/>
        <w:left w:val="none" w:sz="0" w:space="0" w:color="auto"/>
        <w:bottom w:val="none" w:sz="0" w:space="0" w:color="auto"/>
        <w:right w:val="none" w:sz="0" w:space="0" w:color="auto"/>
      </w:divBdr>
    </w:div>
    <w:div w:id="1138645122">
      <w:bodyDiv w:val="1"/>
      <w:marLeft w:val="0"/>
      <w:marRight w:val="0"/>
      <w:marTop w:val="0"/>
      <w:marBottom w:val="0"/>
      <w:divBdr>
        <w:top w:val="none" w:sz="0" w:space="0" w:color="auto"/>
        <w:left w:val="none" w:sz="0" w:space="0" w:color="auto"/>
        <w:bottom w:val="none" w:sz="0" w:space="0" w:color="auto"/>
        <w:right w:val="none" w:sz="0" w:space="0" w:color="auto"/>
      </w:divBdr>
    </w:div>
    <w:div w:id="1142576280">
      <w:bodyDiv w:val="1"/>
      <w:marLeft w:val="0"/>
      <w:marRight w:val="0"/>
      <w:marTop w:val="0"/>
      <w:marBottom w:val="0"/>
      <w:divBdr>
        <w:top w:val="none" w:sz="0" w:space="0" w:color="auto"/>
        <w:left w:val="none" w:sz="0" w:space="0" w:color="auto"/>
        <w:bottom w:val="none" w:sz="0" w:space="0" w:color="auto"/>
        <w:right w:val="none" w:sz="0" w:space="0" w:color="auto"/>
      </w:divBdr>
    </w:div>
    <w:div w:id="1145780224">
      <w:bodyDiv w:val="1"/>
      <w:marLeft w:val="0"/>
      <w:marRight w:val="0"/>
      <w:marTop w:val="0"/>
      <w:marBottom w:val="0"/>
      <w:divBdr>
        <w:top w:val="none" w:sz="0" w:space="0" w:color="auto"/>
        <w:left w:val="none" w:sz="0" w:space="0" w:color="auto"/>
        <w:bottom w:val="none" w:sz="0" w:space="0" w:color="auto"/>
        <w:right w:val="none" w:sz="0" w:space="0" w:color="auto"/>
      </w:divBdr>
      <w:divsChild>
        <w:div w:id="1031223238">
          <w:marLeft w:val="0"/>
          <w:marRight w:val="0"/>
          <w:marTop w:val="0"/>
          <w:marBottom w:val="0"/>
          <w:divBdr>
            <w:top w:val="none" w:sz="0" w:space="0" w:color="auto"/>
            <w:left w:val="none" w:sz="0" w:space="0" w:color="auto"/>
            <w:bottom w:val="none" w:sz="0" w:space="0" w:color="auto"/>
            <w:right w:val="none" w:sz="0" w:space="0" w:color="auto"/>
          </w:divBdr>
          <w:divsChild>
            <w:div w:id="807163985">
              <w:marLeft w:val="0"/>
              <w:marRight w:val="0"/>
              <w:marTop w:val="0"/>
              <w:marBottom w:val="0"/>
              <w:divBdr>
                <w:top w:val="none" w:sz="0" w:space="0" w:color="auto"/>
                <w:left w:val="none" w:sz="0" w:space="0" w:color="auto"/>
                <w:bottom w:val="none" w:sz="0" w:space="0" w:color="auto"/>
                <w:right w:val="none" w:sz="0" w:space="0" w:color="auto"/>
              </w:divBdr>
              <w:divsChild>
                <w:div w:id="1655722104">
                  <w:marLeft w:val="0"/>
                  <w:marRight w:val="0"/>
                  <w:marTop w:val="0"/>
                  <w:marBottom w:val="0"/>
                  <w:divBdr>
                    <w:top w:val="none" w:sz="0" w:space="0" w:color="auto"/>
                    <w:left w:val="none" w:sz="0" w:space="0" w:color="auto"/>
                    <w:bottom w:val="none" w:sz="0" w:space="0" w:color="auto"/>
                    <w:right w:val="none" w:sz="0" w:space="0" w:color="auto"/>
                  </w:divBdr>
                  <w:divsChild>
                    <w:div w:id="1548836323">
                      <w:marLeft w:val="0"/>
                      <w:marRight w:val="0"/>
                      <w:marTop w:val="0"/>
                      <w:marBottom w:val="0"/>
                      <w:divBdr>
                        <w:top w:val="none" w:sz="0" w:space="0" w:color="auto"/>
                        <w:left w:val="none" w:sz="0" w:space="0" w:color="auto"/>
                        <w:bottom w:val="none" w:sz="0" w:space="0" w:color="auto"/>
                        <w:right w:val="none" w:sz="0" w:space="0" w:color="auto"/>
                      </w:divBdr>
                      <w:divsChild>
                        <w:div w:id="1027029065">
                          <w:marLeft w:val="0"/>
                          <w:marRight w:val="0"/>
                          <w:marTop w:val="0"/>
                          <w:marBottom w:val="0"/>
                          <w:divBdr>
                            <w:top w:val="none" w:sz="0" w:space="0" w:color="auto"/>
                            <w:left w:val="none" w:sz="0" w:space="0" w:color="auto"/>
                            <w:bottom w:val="none" w:sz="0" w:space="0" w:color="auto"/>
                            <w:right w:val="none" w:sz="0" w:space="0" w:color="auto"/>
                          </w:divBdr>
                          <w:divsChild>
                            <w:div w:id="3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393">
      <w:bodyDiv w:val="1"/>
      <w:marLeft w:val="0"/>
      <w:marRight w:val="0"/>
      <w:marTop w:val="0"/>
      <w:marBottom w:val="0"/>
      <w:divBdr>
        <w:top w:val="none" w:sz="0" w:space="0" w:color="auto"/>
        <w:left w:val="none" w:sz="0" w:space="0" w:color="auto"/>
        <w:bottom w:val="none" w:sz="0" w:space="0" w:color="auto"/>
        <w:right w:val="none" w:sz="0" w:space="0" w:color="auto"/>
      </w:divBdr>
    </w:div>
    <w:div w:id="1195582771">
      <w:bodyDiv w:val="1"/>
      <w:marLeft w:val="0"/>
      <w:marRight w:val="0"/>
      <w:marTop w:val="0"/>
      <w:marBottom w:val="0"/>
      <w:divBdr>
        <w:top w:val="none" w:sz="0" w:space="0" w:color="auto"/>
        <w:left w:val="none" w:sz="0" w:space="0" w:color="auto"/>
        <w:bottom w:val="none" w:sz="0" w:space="0" w:color="auto"/>
        <w:right w:val="none" w:sz="0" w:space="0" w:color="auto"/>
      </w:divBdr>
    </w:div>
    <w:div w:id="1262638488">
      <w:bodyDiv w:val="1"/>
      <w:marLeft w:val="0"/>
      <w:marRight w:val="0"/>
      <w:marTop w:val="0"/>
      <w:marBottom w:val="0"/>
      <w:divBdr>
        <w:top w:val="none" w:sz="0" w:space="0" w:color="auto"/>
        <w:left w:val="none" w:sz="0" w:space="0" w:color="auto"/>
        <w:bottom w:val="none" w:sz="0" w:space="0" w:color="auto"/>
        <w:right w:val="none" w:sz="0" w:space="0" w:color="auto"/>
      </w:divBdr>
    </w:div>
    <w:div w:id="1409696099">
      <w:bodyDiv w:val="1"/>
      <w:marLeft w:val="0"/>
      <w:marRight w:val="0"/>
      <w:marTop w:val="0"/>
      <w:marBottom w:val="0"/>
      <w:divBdr>
        <w:top w:val="none" w:sz="0" w:space="0" w:color="auto"/>
        <w:left w:val="none" w:sz="0" w:space="0" w:color="auto"/>
        <w:bottom w:val="none" w:sz="0" w:space="0" w:color="auto"/>
        <w:right w:val="none" w:sz="0" w:space="0" w:color="auto"/>
      </w:divBdr>
    </w:div>
    <w:div w:id="1433621174">
      <w:bodyDiv w:val="1"/>
      <w:marLeft w:val="0"/>
      <w:marRight w:val="0"/>
      <w:marTop w:val="0"/>
      <w:marBottom w:val="0"/>
      <w:divBdr>
        <w:top w:val="none" w:sz="0" w:space="0" w:color="auto"/>
        <w:left w:val="none" w:sz="0" w:space="0" w:color="auto"/>
        <w:bottom w:val="none" w:sz="0" w:space="0" w:color="auto"/>
        <w:right w:val="none" w:sz="0" w:space="0" w:color="auto"/>
      </w:divBdr>
    </w:div>
    <w:div w:id="1451633728">
      <w:bodyDiv w:val="1"/>
      <w:marLeft w:val="0"/>
      <w:marRight w:val="0"/>
      <w:marTop w:val="0"/>
      <w:marBottom w:val="0"/>
      <w:divBdr>
        <w:top w:val="none" w:sz="0" w:space="0" w:color="auto"/>
        <w:left w:val="none" w:sz="0" w:space="0" w:color="auto"/>
        <w:bottom w:val="none" w:sz="0" w:space="0" w:color="auto"/>
        <w:right w:val="none" w:sz="0" w:space="0" w:color="auto"/>
      </w:divBdr>
      <w:divsChild>
        <w:div w:id="109589291">
          <w:marLeft w:val="0"/>
          <w:marRight w:val="0"/>
          <w:marTop w:val="0"/>
          <w:marBottom w:val="0"/>
          <w:divBdr>
            <w:top w:val="none" w:sz="0" w:space="0" w:color="auto"/>
            <w:left w:val="none" w:sz="0" w:space="0" w:color="auto"/>
            <w:bottom w:val="none" w:sz="0" w:space="0" w:color="auto"/>
            <w:right w:val="none" w:sz="0" w:space="0" w:color="auto"/>
          </w:divBdr>
          <w:divsChild>
            <w:div w:id="1305236880">
              <w:marLeft w:val="0"/>
              <w:marRight w:val="0"/>
              <w:marTop w:val="0"/>
              <w:marBottom w:val="0"/>
              <w:divBdr>
                <w:top w:val="none" w:sz="0" w:space="0" w:color="auto"/>
                <w:left w:val="none" w:sz="0" w:space="0" w:color="auto"/>
                <w:bottom w:val="none" w:sz="0" w:space="0" w:color="auto"/>
                <w:right w:val="none" w:sz="0" w:space="0" w:color="auto"/>
              </w:divBdr>
              <w:divsChild>
                <w:div w:id="312758390">
                  <w:marLeft w:val="0"/>
                  <w:marRight w:val="0"/>
                  <w:marTop w:val="0"/>
                  <w:marBottom w:val="0"/>
                  <w:divBdr>
                    <w:top w:val="none" w:sz="0" w:space="0" w:color="auto"/>
                    <w:left w:val="none" w:sz="0" w:space="0" w:color="auto"/>
                    <w:bottom w:val="none" w:sz="0" w:space="0" w:color="auto"/>
                    <w:right w:val="none" w:sz="0" w:space="0" w:color="auto"/>
                  </w:divBdr>
                  <w:divsChild>
                    <w:div w:id="1380082979">
                      <w:marLeft w:val="0"/>
                      <w:marRight w:val="0"/>
                      <w:marTop w:val="0"/>
                      <w:marBottom w:val="0"/>
                      <w:divBdr>
                        <w:top w:val="none" w:sz="0" w:space="0" w:color="auto"/>
                        <w:left w:val="none" w:sz="0" w:space="0" w:color="auto"/>
                        <w:bottom w:val="none" w:sz="0" w:space="0" w:color="auto"/>
                        <w:right w:val="none" w:sz="0" w:space="0" w:color="auto"/>
                      </w:divBdr>
                      <w:divsChild>
                        <w:div w:id="253559295">
                          <w:marLeft w:val="0"/>
                          <w:marRight w:val="0"/>
                          <w:marTop w:val="0"/>
                          <w:marBottom w:val="0"/>
                          <w:divBdr>
                            <w:top w:val="none" w:sz="0" w:space="0" w:color="auto"/>
                            <w:left w:val="none" w:sz="0" w:space="0" w:color="auto"/>
                            <w:bottom w:val="none" w:sz="0" w:space="0" w:color="auto"/>
                            <w:right w:val="none" w:sz="0" w:space="0" w:color="auto"/>
                          </w:divBdr>
                          <w:divsChild>
                            <w:div w:id="1186947333">
                              <w:marLeft w:val="0"/>
                              <w:marRight w:val="0"/>
                              <w:marTop w:val="0"/>
                              <w:marBottom w:val="0"/>
                              <w:divBdr>
                                <w:top w:val="none" w:sz="0" w:space="0" w:color="auto"/>
                                <w:left w:val="none" w:sz="0" w:space="0" w:color="auto"/>
                                <w:bottom w:val="none" w:sz="0" w:space="0" w:color="auto"/>
                                <w:right w:val="none" w:sz="0" w:space="0" w:color="auto"/>
                              </w:divBdr>
                              <w:divsChild>
                                <w:div w:id="718747270">
                                  <w:marLeft w:val="0"/>
                                  <w:marRight w:val="0"/>
                                  <w:marTop w:val="0"/>
                                  <w:marBottom w:val="0"/>
                                  <w:divBdr>
                                    <w:top w:val="none" w:sz="0" w:space="0" w:color="auto"/>
                                    <w:left w:val="none" w:sz="0" w:space="0" w:color="auto"/>
                                    <w:bottom w:val="none" w:sz="0" w:space="0" w:color="auto"/>
                                    <w:right w:val="none" w:sz="0" w:space="0" w:color="auto"/>
                                  </w:divBdr>
                                  <w:divsChild>
                                    <w:div w:id="11797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4167">
                          <w:marLeft w:val="0"/>
                          <w:marRight w:val="0"/>
                          <w:marTop w:val="0"/>
                          <w:marBottom w:val="0"/>
                          <w:divBdr>
                            <w:top w:val="none" w:sz="0" w:space="0" w:color="auto"/>
                            <w:left w:val="none" w:sz="0" w:space="0" w:color="auto"/>
                            <w:bottom w:val="none" w:sz="0" w:space="0" w:color="auto"/>
                            <w:right w:val="none" w:sz="0" w:space="0" w:color="auto"/>
                          </w:divBdr>
                          <w:divsChild>
                            <w:div w:id="21715037">
                              <w:marLeft w:val="0"/>
                              <w:marRight w:val="0"/>
                              <w:marTop w:val="0"/>
                              <w:marBottom w:val="0"/>
                              <w:divBdr>
                                <w:top w:val="none" w:sz="0" w:space="0" w:color="auto"/>
                                <w:left w:val="none" w:sz="0" w:space="0" w:color="auto"/>
                                <w:bottom w:val="none" w:sz="0" w:space="0" w:color="auto"/>
                                <w:right w:val="none" w:sz="0" w:space="0" w:color="auto"/>
                              </w:divBdr>
                              <w:divsChild>
                                <w:div w:id="1335955721">
                                  <w:marLeft w:val="0"/>
                                  <w:marRight w:val="0"/>
                                  <w:marTop w:val="0"/>
                                  <w:marBottom w:val="0"/>
                                  <w:divBdr>
                                    <w:top w:val="none" w:sz="0" w:space="0" w:color="auto"/>
                                    <w:left w:val="none" w:sz="0" w:space="0" w:color="auto"/>
                                    <w:bottom w:val="none" w:sz="0" w:space="0" w:color="auto"/>
                                    <w:right w:val="none" w:sz="0" w:space="0" w:color="auto"/>
                                  </w:divBdr>
                                  <w:divsChild>
                                    <w:div w:id="5967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46697">
          <w:marLeft w:val="0"/>
          <w:marRight w:val="0"/>
          <w:marTop w:val="0"/>
          <w:marBottom w:val="0"/>
          <w:divBdr>
            <w:top w:val="none" w:sz="0" w:space="0" w:color="auto"/>
            <w:left w:val="none" w:sz="0" w:space="0" w:color="auto"/>
            <w:bottom w:val="none" w:sz="0" w:space="0" w:color="auto"/>
            <w:right w:val="none" w:sz="0" w:space="0" w:color="auto"/>
          </w:divBdr>
          <w:divsChild>
            <w:div w:id="1520388832">
              <w:marLeft w:val="0"/>
              <w:marRight w:val="0"/>
              <w:marTop w:val="0"/>
              <w:marBottom w:val="0"/>
              <w:divBdr>
                <w:top w:val="none" w:sz="0" w:space="0" w:color="auto"/>
                <w:left w:val="none" w:sz="0" w:space="0" w:color="auto"/>
                <w:bottom w:val="none" w:sz="0" w:space="0" w:color="auto"/>
                <w:right w:val="none" w:sz="0" w:space="0" w:color="auto"/>
              </w:divBdr>
              <w:divsChild>
                <w:div w:id="464277452">
                  <w:marLeft w:val="0"/>
                  <w:marRight w:val="0"/>
                  <w:marTop w:val="0"/>
                  <w:marBottom w:val="0"/>
                  <w:divBdr>
                    <w:top w:val="none" w:sz="0" w:space="0" w:color="auto"/>
                    <w:left w:val="none" w:sz="0" w:space="0" w:color="auto"/>
                    <w:bottom w:val="none" w:sz="0" w:space="0" w:color="auto"/>
                    <w:right w:val="none" w:sz="0" w:space="0" w:color="auto"/>
                  </w:divBdr>
                  <w:divsChild>
                    <w:div w:id="955795285">
                      <w:marLeft w:val="0"/>
                      <w:marRight w:val="0"/>
                      <w:marTop w:val="0"/>
                      <w:marBottom w:val="0"/>
                      <w:divBdr>
                        <w:top w:val="none" w:sz="0" w:space="0" w:color="auto"/>
                        <w:left w:val="none" w:sz="0" w:space="0" w:color="auto"/>
                        <w:bottom w:val="none" w:sz="0" w:space="0" w:color="auto"/>
                        <w:right w:val="none" w:sz="0" w:space="0" w:color="auto"/>
                      </w:divBdr>
                      <w:divsChild>
                        <w:div w:id="2087261237">
                          <w:marLeft w:val="0"/>
                          <w:marRight w:val="0"/>
                          <w:marTop w:val="0"/>
                          <w:marBottom w:val="0"/>
                          <w:divBdr>
                            <w:top w:val="none" w:sz="0" w:space="0" w:color="auto"/>
                            <w:left w:val="none" w:sz="0" w:space="0" w:color="auto"/>
                            <w:bottom w:val="none" w:sz="0" w:space="0" w:color="auto"/>
                            <w:right w:val="none" w:sz="0" w:space="0" w:color="auto"/>
                          </w:divBdr>
                          <w:divsChild>
                            <w:div w:id="1111513331">
                              <w:marLeft w:val="0"/>
                              <w:marRight w:val="0"/>
                              <w:marTop w:val="0"/>
                              <w:marBottom w:val="0"/>
                              <w:divBdr>
                                <w:top w:val="none" w:sz="0" w:space="0" w:color="auto"/>
                                <w:left w:val="none" w:sz="0" w:space="0" w:color="auto"/>
                                <w:bottom w:val="none" w:sz="0" w:space="0" w:color="auto"/>
                                <w:right w:val="none" w:sz="0" w:space="0" w:color="auto"/>
                              </w:divBdr>
                              <w:divsChild>
                                <w:div w:id="1073117007">
                                  <w:marLeft w:val="0"/>
                                  <w:marRight w:val="0"/>
                                  <w:marTop w:val="0"/>
                                  <w:marBottom w:val="0"/>
                                  <w:divBdr>
                                    <w:top w:val="none" w:sz="0" w:space="0" w:color="auto"/>
                                    <w:left w:val="none" w:sz="0" w:space="0" w:color="auto"/>
                                    <w:bottom w:val="none" w:sz="0" w:space="0" w:color="auto"/>
                                    <w:right w:val="none" w:sz="0" w:space="0" w:color="auto"/>
                                  </w:divBdr>
                                  <w:divsChild>
                                    <w:div w:id="965895160">
                                      <w:marLeft w:val="0"/>
                                      <w:marRight w:val="0"/>
                                      <w:marTop w:val="0"/>
                                      <w:marBottom w:val="0"/>
                                      <w:divBdr>
                                        <w:top w:val="none" w:sz="0" w:space="0" w:color="auto"/>
                                        <w:left w:val="none" w:sz="0" w:space="0" w:color="auto"/>
                                        <w:bottom w:val="none" w:sz="0" w:space="0" w:color="auto"/>
                                        <w:right w:val="none" w:sz="0" w:space="0" w:color="auto"/>
                                      </w:divBdr>
                                      <w:divsChild>
                                        <w:div w:id="2020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3751">
          <w:marLeft w:val="0"/>
          <w:marRight w:val="0"/>
          <w:marTop w:val="0"/>
          <w:marBottom w:val="0"/>
          <w:divBdr>
            <w:top w:val="none" w:sz="0" w:space="0" w:color="auto"/>
            <w:left w:val="none" w:sz="0" w:space="0" w:color="auto"/>
            <w:bottom w:val="none" w:sz="0" w:space="0" w:color="auto"/>
            <w:right w:val="none" w:sz="0" w:space="0" w:color="auto"/>
          </w:divBdr>
          <w:divsChild>
            <w:div w:id="991981455">
              <w:marLeft w:val="0"/>
              <w:marRight w:val="0"/>
              <w:marTop w:val="0"/>
              <w:marBottom w:val="0"/>
              <w:divBdr>
                <w:top w:val="none" w:sz="0" w:space="0" w:color="auto"/>
                <w:left w:val="none" w:sz="0" w:space="0" w:color="auto"/>
                <w:bottom w:val="none" w:sz="0" w:space="0" w:color="auto"/>
                <w:right w:val="none" w:sz="0" w:space="0" w:color="auto"/>
              </w:divBdr>
              <w:divsChild>
                <w:div w:id="2004697907">
                  <w:marLeft w:val="0"/>
                  <w:marRight w:val="0"/>
                  <w:marTop w:val="0"/>
                  <w:marBottom w:val="0"/>
                  <w:divBdr>
                    <w:top w:val="none" w:sz="0" w:space="0" w:color="auto"/>
                    <w:left w:val="none" w:sz="0" w:space="0" w:color="auto"/>
                    <w:bottom w:val="none" w:sz="0" w:space="0" w:color="auto"/>
                    <w:right w:val="none" w:sz="0" w:space="0" w:color="auto"/>
                  </w:divBdr>
                  <w:divsChild>
                    <w:div w:id="1783378717">
                      <w:marLeft w:val="0"/>
                      <w:marRight w:val="0"/>
                      <w:marTop w:val="0"/>
                      <w:marBottom w:val="0"/>
                      <w:divBdr>
                        <w:top w:val="none" w:sz="0" w:space="0" w:color="auto"/>
                        <w:left w:val="none" w:sz="0" w:space="0" w:color="auto"/>
                        <w:bottom w:val="none" w:sz="0" w:space="0" w:color="auto"/>
                        <w:right w:val="none" w:sz="0" w:space="0" w:color="auto"/>
                      </w:divBdr>
                      <w:divsChild>
                        <w:div w:id="1325544818">
                          <w:marLeft w:val="0"/>
                          <w:marRight w:val="0"/>
                          <w:marTop w:val="0"/>
                          <w:marBottom w:val="0"/>
                          <w:divBdr>
                            <w:top w:val="none" w:sz="0" w:space="0" w:color="auto"/>
                            <w:left w:val="none" w:sz="0" w:space="0" w:color="auto"/>
                            <w:bottom w:val="none" w:sz="0" w:space="0" w:color="auto"/>
                            <w:right w:val="none" w:sz="0" w:space="0" w:color="auto"/>
                          </w:divBdr>
                          <w:divsChild>
                            <w:div w:id="1436556098">
                              <w:marLeft w:val="0"/>
                              <w:marRight w:val="0"/>
                              <w:marTop w:val="0"/>
                              <w:marBottom w:val="0"/>
                              <w:divBdr>
                                <w:top w:val="none" w:sz="0" w:space="0" w:color="auto"/>
                                <w:left w:val="none" w:sz="0" w:space="0" w:color="auto"/>
                                <w:bottom w:val="none" w:sz="0" w:space="0" w:color="auto"/>
                                <w:right w:val="none" w:sz="0" w:space="0" w:color="auto"/>
                              </w:divBdr>
                              <w:divsChild>
                                <w:div w:id="13096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6894">
                  <w:marLeft w:val="0"/>
                  <w:marRight w:val="0"/>
                  <w:marTop w:val="0"/>
                  <w:marBottom w:val="0"/>
                  <w:divBdr>
                    <w:top w:val="none" w:sz="0" w:space="0" w:color="auto"/>
                    <w:left w:val="none" w:sz="0" w:space="0" w:color="auto"/>
                    <w:bottom w:val="none" w:sz="0" w:space="0" w:color="auto"/>
                    <w:right w:val="none" w:sz="0" w:space="0" w:color="auto"/>
                  </w:divBdr>
                  <w:divsChild>
                    <w:div w:id="662048893">
                      <w:marLeft w:val="0"/>
                      <w:marRight w:val="0"/>
                      <w:marTop w:val="0"/>
                      <w:marBottom w:val="0"/>
                      <w:divBdr>
                        <w:top w:val="none" w:sz="0" w:space="0" w:color="auto"/>
                        <w:left w:val="none" w:sz="0" w:space="0" w:color="auto"/>
                        <w:bottom w:val="none" w:sz="0" w:space="0" w:color="auto"/>
                        <w:right w:val="none" w:sz="0" w:space="0" w:color="auto"/>
                      </w:divBdr>
                      <w:divsChild>
                        <w:div w:id="516769963">
                          <w:marLeft w:val="0"/>
                          <w:marRight w:val="0"/>
                          <w:marTop w:val="0"/>
                          <w:marBottom w:val="0"/>
                          <w:divBdr>
                            <w:top w:val="none" w:sz="0" w:space="0" w:color="auto"/>
                            <w:left w:val="none" w:sz="0" w:space="0" w:color="auto"/>
                            <w:bottom w:val="none" w:sz="0" w:space="0" w:color="auto"/>
                            <w:right w:val="none" w:sz="0" w:space="0" w:color="auto"/>
                          </w:divBdr>
                        </w:div>
                        <w:div w:id="1083528536">
                          <w:marLeft w:val="0"/>
                          <w:marRight w:val="0"/>
                          <w:marTop w:val="0"/>
                          <w:marBottom w:val="0"/>
                          <w:divBdr>
                            <w:top w:val="none" w:sz="0" w:space="0" w:color="auto"/>
                            <w:left w:val="none" w:sz="0" w:space="0" w:color="auto"/>
                            <w:bottom w:val="none" w:sz="0" w:space="0" w:color="auto"/>
                            <w:right w:val="none" w:sz="0" w:space="0" w:color="auto"/>
                          </w:divBdr>
                          <w:divsChild>
                            <w:div w:id="819269835">
                              <w:marLeft w:val="0"/>
                              <w:marRight w:val="0"/>
                              <w:marTop w:val="0"/>
                              <w:marBottom w:val="0"/>
                              <w:divBdr>
                                <w:top w:val="none" w:sz="0" w:space="0" w:color="auto"/>
                                <w:left w:val="none" w:sz="0" w:space="0" w:color="auto"/>
                                <w:bottom w:val="none" w:sz="0" w:space="0" w:color="auto"/>
                                <w:right w:val="none" w:sz="0" w:space="0" w:color="auto"/>
                              </w:divBdr>
                              <w:divsChild>
                                <w:div w:id="1830053910">
                                  <w:marLeft w:val="0"/>
                                  <w:marRight w:val="0"/>
                                  <w:marTop w:val="0"/>
                                  <w:marBottom w:val="0"/>
                                  <w:divBdr>
                                    <w:top w:val="none" w:sz="0" w:space="0" w:color="auto"/>
                                    <w:left w:val="none" w:sz="0" w:space="0" w:color="auto"/>
                                    <w:bottom w:val="none" w:sz="0" w:space="0" w:color="auto"/>
                                    <w:right w:val="none" w:sz="0" w:space="0" w:color="auto"/>
                                  </w:divBdr>
                                  <w:divsChild>
                                    <w:div w:id="19606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02166">
      <w:bodyDiv w:val="1"/>
      <w:marLeft w:val="0"/>
      <w:marRight w:val="0"/>
      <w:marTop w:val="0"/>
      <w:marBottom w:val="0"/>
      <w:divBdr>
        <w:top w:val="none" w:sz="0" w:space="0" w:color="auto"/>
        <w:left w:val="none" w:sz="0" w:space="0" w:color="auto"/>
        <w:bottom w:val="none" w:sz="0" w:space="0" w:color="auto"/>
        <w:right w:val="none" w:sz="0" w:space="0" w:color="auto"/>
      </w:divBdr>
    </w:div>
    <w:div w:id="1534462446">
      <w:bodyDiv w:val="1"/>
      <w:marLeft w:val="0"/>
      <w:marRight w:val="0"/>
      <w:marTop w:val="0"/>
      <w:marBottom w:val="0"/>
      <w:divBdr>
        <w:top w:val="none" w:sz="0" w:space="0" w:color="auto"/>
        <w:left w:val="none" w:sz="0" w:space="0" w:color="auto"/>
        <w:bottom w:val="none" w:sz="0" w:space="0" w:color="auto"/>
        <w:right w:val="none" w:sz="0" w:space="0" w:color="auto"/>
      </w:divBdr>
      <w:divsChild>
        <w:div w:id="1514874989">
          <w:marLeft w:val="0"/>
          <w:marRight w:val="0"/>
          <w:marTop w:val="0"/>
          <w:marBottom w:val="0"/>
          <w:divBdr>
            <w:top w:val="none" w:sz="0" w:space="0" w:color="auto"/>
            <w:left w:val="none" w:sz="0" w:space="0" w:color="auto"/>
            <w:bottom w:val="none" w:sz="0" w:space="0" w:color="auto"/>
            <w:right w:val="none" w:sz="0" w:space="0" w:color="auto"/>
          </w:divBdr>
        </w:div>
        <w:div w:id="2030521423">
          <w:marLeft w:val="0"/>
          <w:marRight w:val="0"/>
          <w:marTop w:val="0"/>
          <w:marBottom w:val="0"/>
          <w:divBdr>
            <w:top w:val="none" w:sz="0" w:space="0" w:color="auto"/>
            <w:left w:val="none" w:sz="0" w:space="0" w:color="auto"/>
            <w:bottom w:val="none" w:sz="0" w:space="0" w:color="auto"/>
            <w:right w:val="none" w:sz="0" w:space="0" w:color="auto"/>
          </w:divBdr>
        </w:div>
        <w:div w:id="178934373">
          <w:marLeft w:val="0"/>
          <w:marRight w:val="0"/>
          <w:marTop w:val="0"/>
          <w:marBottom w:val="0"/>
          <w:divBdr>
            <w:top w:val="none" w:sz="0" w:space="0" w:color="auto"/>
            <w:left w:val="none" w:sz="0" w:space="0" w:color="auto"/>
            <w:bottom w:val="none" w:sz="0" w:space="0" w:color="auto"/>
            <w:right w:val="none" w:sz="0" w:space="0" w:color="auto"/>
          </w:divBdr>
        </w:div>
        <w:div w:id="392436440">
          <w:marLeft w:val="0"/>
          <w:marRight w:val="0"/>
          <w:marTop w:val="0"/>
          <w:marBottom w:val="0"/>
          <w:divBdr>
            <w:top w:val="none" w:sz="0" w:space="0" w:color="auto"/>
            <w:left w:val="none" w:sz="0" w:space="0" w:color="auto"/>
            <w:bottom w:val="none" w:sz="0" w:space="0" w:color="auto"/>
            <w:right w:val="none" w:sz="0" w:space="0" w:color="auto"/>
          </w:divBdr>
        </w:div>
        <w:div w:id="1614052373">
          <w:marLeft w:val="0"/>
          <w:marRight w:val="0"/>
          <w:marTop w:val="0"/>
          <w:marBottom w:val="0"/>
          <w:divBdr>
            <w:top w:val="none" w:sz="0" w:space="0" w:color="auto"/>
            <w:left w:val="none" w:sz="0" w:space="0" w:color="auto"/>
            <w:bottom w:val="none" w:sz="0" w:space="0" w:color="auto"/>
            <w:right w:val="none" w:sz="0" w:space="0" w:color="auto"/>
          </w:divBdr>
        </w:div>
      </w:divsChild>
    </w:div>
    <w:div w:id="1618102670">
      <w:bodyDiv w:val="1"/>
      <w:marLeft w:val="0"/>
      <w:marRight w:val="0"/>
      <w:marTop w:val="0"/>
      <w:marBottom w:val="0"/>
      <w:divBdr>
        <w:top w:val="none" w:sz="0" w:space="0" w:color="auto"/>
        <w:left w:val="none" w:sz="0" w:space="0" w:color="auto"/>
        <w:bottom w:val="none" w:sz="0" w:space="0" w:color="auto"/>
        <w:right w:val="none" w:sz="0" w:space="0" w:color="auto"/>
      </w:divBdr>
    </w:div>
    <w:div w:id="1652901894">
      <w:bodyDiv w:val="1"/>
      <w:marLeft w:val="0"/>
      <w:marRight w:val="0"/>
      <w:marTop w:val="0"/>
      <w:marBottom w:val="0"/>
      <w:divBdr>
        <w:top w:val="none" w:sz="0" w:space="0" w:color="auto"/>
        <w:left w:val="none" w:sz="0" w:space="0" w:color="auto"/>
        <w:bottom w:val="none" w:sz="0" w:space="0" w:color="auto"/>
        <w:right w:val="none" w:sz="0" w:space="0" w:color="auto"/>
      </w:divBdr>
    </w:div>
    <w:div w:id="1666544878">
      <w:bodyDiv w:val="1"/>
      <w:marLeft w:val="0"/>
      <w:marRight w:val="0"/>
      <w:marTop w:val="0"/>
      <w:marBottom w:val="0"/>
      <w:divBdr>
        <w:top w:val="none" w:sz="0" w:space="0" w:color="auto"/>
        <w:left w:val="none" w:sz="0" w:space="0" w:color="auto"/>
        <w:bottom w:val="none" w:sz="0" w:space="0" w:color="auto"/>
        <w:right w:val="none" w:sz="0" w:space="0" w:color="auto"/>
      </w:divBdr>
    </w:div>
    <w:div w:id="1695110623">
      <w:bodyDiv w:val="1"/>
      <w:marLeft w:val="0"/>
      <w:marRight w:val="0"/>
      <w:marTop w:val="0"/>
      <w:marBottom w:val="0"/>
      <w:divBdr>
        <w:top w:val="none" w:sz="0" w:space="0" w:color="auto"/>
        <w:left w:val="none" w:sz="0" w:space="0" w:color="auto"/>
        <w:bottom w:val="none" w:sz="0" w:space="0" w:color="auto"/>
        <w:right w:val="none" w:sz="0" w:space="0" w:color="auto"/>
      </w:divBdr>
    </w:div>
    <w:div w:id="1791587962">
      <w:bodyDiv w:val="1"/>
      <w:marLeft w:val="0"/>
      <w:marRight w:val="0"/>
      <w:marTop w:val="0"/>
      <w:marBottom w:val="0"/>
      <w:divBdr>
        <w:top w:val="none" w:sz="0" w:space="0" w:color="auto"/>
        <w:left w:val="none" w:sz="0" w:space="0" w:color="auto"/>
        <w:bottom w:val="none" w:sz="0" w:space="0" w:color="auto"/>
        <w:right w:val="none" w:sz="0" w:space="0" w:color="auto"/>
      </w:divBdr>
    </w:div>
    <w:div w:id="1792900737">
      <w:bodyDiv w:val="1"/>
      <w:marLeft w:val="0"/>
      <w:marRight w:val="0"/>
      <w:marTop w:val="0"/>
      <w:marBottom w:val="0"/>
      <w:divBdr>
        <w:top w:val="none" w:sz="0" w:space="0" w:color="auto"/>
        <w:left w:val="none" w:sz="0" w:space="0" w:color="auto"/>
        <w:bottom w:val="none" w:sz="0" w:space="0" w:color="auto"/>
        <w:right w:val="none" w:sz="0" w:space="0" w:color="auto"/>
      </w:divBdr>
    </w:div>
    <w:div w:id="1852182372">
      <w:bodyDiv w:val="1"/>
      <w:marLeft w:val="0"/>
      <w:marRight w:val="0"/>
      <w:marTop w:val="0"/>
      <w:marBottom w:val="0"/>
      <w:divBdr>
        <w:top w:val="none" w:sz="0" w:space="0" w:color="auto"/>
        <w:left w:val="none" w:sz="0" w:space="0" w:color="auto"/>
        <w:bottom w:val="none" w:sz="0" w:space="0" w:color="auto"/>
        <w:right w:val="none" w:sz="0" w:space="0" w:color="auto"/>
      </w:divBdr>
    </w:div>
    <w:div w:id="1869950641">
      <w:bodyDiv w:val="1"/>
      <w:marLeft w:val="0"/>
      <w:marRight w:val="0"/>
      <w:marTop w:val="0"/>
      <w:marBottom w:val="0"/>
      <w:divBdr>
        <w:top w:val="none" w:sz="0" w:space="0" w:color="auto"/>
        <w:left w:val="none" w:sz="0" w:space="0" w:color="auto"/>
        <w:bottom w:val="none" w:sz="0" w:space="0" w:color="auto"/>
        <w:right w:val="none" w:sz="0" w:space="0" w:color="auto"/>
      </w:divBdr>
    </w:div>
    <w:div w:id="1910574441">
      <w:bodyDiv w:val="1"/>
      <w:marLeft w:val="0"/>
      <w:marRight w:val="0"/>
      <w:marTop w:val="0"/>
      <w:marBottom w:val="0"/>
      <w:divBdr>
        <w:top w:val="none" w:sz="0" w:space="0" w:color="auto"/>
        <w:left w:val="none" w:sz="0" w:space="0" w:color="auto"/>
        <w:bottom w:val="none" w:sz="0" w:space="0" w:color="auto"/>
        <w:right w:val="none" w:sz="0" w:space="0" w:color="auto"/>
      </w:divBdr>
      <w:divsChild>
        <w:div w:id="289631456">
          <w:marLeft w:val="0"/>
          <w:marRight w:val="0"/>
          <w:marTop w:val="0"/>
          <w:marBottom w:val="0"/>
          <w:divBdr>
            <w:top w:val="none" w:sz="0" w:space="0" w:color="auto"/>
            <w:left w:val="none" w:sz="0" w:space="0" w:color="auto"/>
            <w:bottom w:val="none" w:sz="0" w:space="0" w:color="auto"/>
            <w:right w:val="none" w:sz="0" w:space="0" w:color="auto"/>
          </w:divBdr>
          <w:divsChild>
            <w:div w:id="1140415154">
              <w:marLeft w:val="0"/>
              <w:marRight w:val="0"/>
              <w:marTop w:val="0"/>
              <w:marBottom w:val="0"/>
              <w:divBdr>
                <w:top w:val="none" w:sz="0" w:space="0" w:color="auto"/>
                <w:left w:val="none" w:sz="0" w:space="0" w:color="auto"/>
                <w:bottom w:val="none" w:sz="0" w:space="0" w:color="auto"/>
                <w:right w:val="none" w:sz="0" w:space="0" w:color="auto"/>
              </w:divBdr>
              <w:divsChild>
                <w:div w:id="1448088365">
                  <w:marLeft w:val="0"/>
                  <w:marRight w:val="0"/>
                  <w:marTop w:val="0"/>
                  <w:marBottom w:val="0"/>
                  <w:divBdr>
                    <w:top w:val="none" w:sz="0" w:space="0" w:color="auto"/>
                    <w:left w:val="none" w:sz="0" w:space="0" w:color="auto"/>
                    <w:bottom w:val="none" w:sz="0" w:space="0" w:color="auto"/>
                    <w:right w:val="none" w:sz="0" w:space="0" w:color="auto"/>
                  </w:divBdr>
                  <w:divsChild>
                    <w:div w:id="801506950">
                      <w:marLeft w:val="0"/>
                      <w:marRight w:val="0"/>
                      <w:marTop w:val="0"/>
                      <w:marBottom w:val="0"/>
                      <w:divBdr>
                        <w:top w:val="none" w:sz="0" w:space="0" w:color="auto"/>
                        <w:left w:val="none" w:sz="0" w:space="0" w:color="auto"/>
                        <w:bottom w:val="none" w:sz="0" w:space="0" w:color="auto"/>
                        <w:right w:val="none" w:sz="0" w:space="0" w:color="auto"/>
                      </w:divBdr>
                      <w:divsChild>
                        <w:div w:id="442499233">
                          <w:marLeft w:val="0"/>
                          <w:marRight w:val="0"/>
                          <w:marTop w:val="0"/>
                          <w:marBottom w:val="0"/>
                          <w:divBdr>
                            <w:top w:val="none" w:sz="0" w:space="0" w:color="auto"/>
                            <w:left w:val="none" w:sz="0" w:space="0" w:color="auto"/>
                            <w:bottom w:val="none" w:sz="0" w:space="0" w:color="auto"/>
                            <w:right w:val="none" w:sz="0" w:space="0" w:color="auto"/>
                          </w:divBdr>
                          <w:divsChild>
                            <w:div w:id="4290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344656">
      <w:bodyDiv w:val="1"/>
      <w:marLeft w:val="0"/>
      <w:marRight w:val="0"/>
      <w:marTop w:val="0"/>
      <w:marBottom w:val="0"/>
      <w:divBdr>
        <w:top w:val="none" w:sz="0" w:space="0" w:color="auto"/>
        <w:left w:val="none" w:sz="0" w:space="0" w:color="auto"/>
        <w:bottom w:val="none" w:sz="0" w:space="0" w:color="auto"/>
        <w:right w:val="none" w:sz="0" w:space="0" w:color="auto"/>
      </w:divBdr>
    </w:div>
    <w:div w:id="1955289050">
      <w:bodyDiv w:val="1"/>
      <w:marLeft w:val="0"/>
      <w:marRight w:val="0"/>
      <w:marTop w:val="0"/>
      <w:marBottom w:val="0"/>
      <w:divBdr>
        <w:top w:val="none" w:sz="0" w:space="0" w:color="auto"/>
        <w:left w:val="none" w:sz="0" w:space="0" w:color="auto"/>
        <w:bottom w:val="none" w:sz="0" w:space="0" w:color="auto"/>
        <w:right w:val="none" w:sz="0" w:space="0" w:color="auto"/>
      </w:divBdr>
    </w:div>
    <w:div w:id="1959140893">
      <w:bodyDiv w:val="1"/>
      <w:marLeft w:val="0"/>
      <w:marRight w:val="0"/>
      <w:marTop w:val="0"/>
      <w:marBottom w:val="0"/>
      <w:divBdr>
        <w:top w:val="none" w:sz="0" w:space="0" w:color="auto"/>
        <w:left w:val="none" w:sz="0" w:space="0" w:color="auto"/>
        <w:bottom w:val="none" w:sz="0" w:space="0" w:color="auto"/>
        <w:right w:val="none" w:sz="0" w:space="0" w:color="auto"/>
      </w:divBdr>
    </w:div>
    <w:div w:id="1989048720">
      <w:bodyDiv w:val="1"/>
      <w:marLeft w:val="0"/>
      <w:marRight w:val="0"/>
      <w:marTop w:val="0"/>
      <w:marBottom w:val="0"/>
      <w:divBdr>
        <w:top w:val="none" w:sz="0" w:space="0" w:color="auto"/>
        <w:left w:val="none" w:sz="0" w:space="0" w:color="auto"/>
        <w:bottom w:val="none" w:sz="0" w:space="0" w:color="auto"/>
        <w:right w:val="none" w:sz="0" w:space="0" w:color="auto"/>
      </w:divBdr>
    </w:div>
    <w:div w:id="1993947526">
      <w:bodyDiv w:val="1"/>
      <w:marLeft w:val="0"/>
      <w:marRight w:val="0"/>
      <w:marTop w:val="0"/>
      <w:marBottom w:val="0"/>
      <w:divBdr>
        <w:top w:val="none" w:sz="0" w:space="0" w:color="auto"/>
        <w:left w:val="none" w:sz="0" w:space="0" w:color="auto"/>
        <w:bottom w:val="none" w:sz="0" w:space="0" w:color="auto"/>
        <w:right w:val="none" w:sz="0" w:space="0" w:color="auto"/>
      </w:divBdr>
    </w:div>
    <w:div w:id="2020964785">
      <w:bodyDiv w:val="1"/>
      <w:marLeft w:val="0"/>
      <w:marRight w:val="0"/>
      <w:marTop w:val="0"/>
      <w:marBottom w:val="0"/>
      <w:divBdr>
        <w:top w:val="none" w:sz="0" w:space="0" w:color="auto"/>
        <w:left w:val="none" w:sz="0" w:space="0" w:color="auto"/>
        <w:bottom w:val="none" w:sz="0" w:space="0" w:color="auto"/>
        <w:right w:val="none" w:sz="0" w:space="0" w:color="auto"/>
      </w:divBdr>
    </w:div>
    <w:div w:id="2034453428">
      <w:bodyDiv w:val="1"/>
      <w:marLeft w:val="0"/>
      <w:marRight w:val="0"/>
      <w:marTop w:val="0"/>
      <w:marBottom w:val="0"/>
      <w:divBdr>
        <w:top w:val="none" w:sz="0" w:space="0" w:color="auto"/>
        <w:left w:val="none" w:sz="0" w:space="0" w:color="auto"/>
        <w:bottom w:val="none" w:sz="0" w:space="0" w:color="auto"/>
        <w:right w:val="none" w:sz="0" w:space="0" w:color="auto"/>
      </w:divBdr>
    </w:div>
    <w:div w:id="2083409357">
      <w:bodyDiv w:val="1"/>
      <w:marLeft w:val="0"/>
      <w:marRight w:val="0"/>
      <w:marTop w:val="0"/>
      <w:marBottom w:val="0"/>
      <w:divBdr>
        <w:top w:val="none" w:sz="0" w:space="0" w:color="auto"/>
        <w:left w:val="none" w:sz="0" w:space="0" w:color="auto"/>
        <w:bottom w:val="none" w:sz="0" w:space="0" w:color="auto"/>
        <w:right w:val="none" w:sz="0" w:space="0" w:color="auto"/>
      </w:divBdr>
    </w:div>
    <w:div w:id="2088266229">
      <w:bodyDiv w:val="1"/>
      <w:marLeft w:val="0"/>
      <w:marRight w:val="0"/>
      <w:marTop w:val="0"/>
      <w:marBottom w:val="0"/>
      <w:divBdr>
        <w:top w:val="none" w:sz="0" w:space="0" w:color="auto"/>
        <w:left w:val="none" w:sz="0" w:space="0" w:color="auto"/>
        <w:bottom w:val="none" w:sz="0" w:space="0" w:color="auto"/>
        <w:right w:val="none" w:sz="0" w:space="0" w:color="auto"/>
      </w:divBdr>
    </w:div>
    <w:div w:id="2097898371">
      <w:bodyDiv w:val="1"/>
      <w:marLeft w:val="0"/>
      <w:marRight w:val="0"/>
      <w:marTop w:val="0"/>
      <w:marBottom w:val="0"/>
      <w:divBdr>
        <w:top w:val="none" w:sz="0" w:space="0" w:color="auto"/>
        <w:left w:val="none" w:sz="0" w:space="0" w:color="auto"/>
        <w:bottom w:val="none" w:sz="0" w:space="0" w:color="auto"/>
        <w:right w:val="none" w:sz="0" w:space="0" w:color="auto"/>
      </w:divBdr>
    </w:div>
    <w:div w:id="21366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central.cl" TargetMode="External"/><Relationship Id="rId1" Type="http://schemas.openxmlformats.org/officeDocument/2006/relationships/hyperlink" Target="https://www.in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7381947F2F66F4A9A3C09815912B4D4" ma:contentTypeVersion="15" ma:contentTypeDescription="Crear nuevo documento." ma:contentTypeScope="" ma:versionID="ef588ff2c715e9b75a85c2a528aa4379">
  <xsd:schema xmlns:xsd="http://www.w3.org/2001/XMLSchema" xmlns:xs="http://www.w3.org/2001/XMLSchema" xmlns:p="http://schemas.microsoft.com/office/2006/metadata/properties" xmlns:ns2="75b17cb6-1723-4852-a07e-a71b4be17be0" xmlns:ns3="05a3fbc6-66c8-46ff-a3c2-985761838748" targetNamespace="http://schemas.microsoft.com/office/2006/metadata/properties" ma:root="true" ma:fieldsID="5a82665b1152bd06e6ca5006105b4f97" ns2:_="" ns3:_="">
    <xsd:import namespace="75b17cb6-1723-4852-a07e-a71b4be17be0"/>
    <xsd:import namespace="05a3fbc6-66c8-46ff-a3c2-98576183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7cb6-1723-4852-a07e-a71b4be17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3fbc6-66c8-46ff-a3c2-98576183874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2228a11-82f3-45c2-be91-80319071ccd6}" ma:internalName="TaxCatchAll" ma:showField="CatchAllData" ma:web="05a3fbc6-66c8-46ff-a3c2-98576183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a3fbc6-66c8-46ff-a3c2-985761838748" xsi:nil="true"/>
    <lcf76f155ced4ddcb4097134ff3c332f xmlns="75b17cb6-1723-4852-a07e-a71b4be17b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F362F-3B4D-40B0-AA25-304131449CC0}">
  <ds:schemaRefs>
    <ds:schemaRef ds:uri="http://schemas.microsoft.com/sharepoint/v3/contenttype/forms"/>
  </ds:schemaRefs>
</ds:datastoreItem>
</file>

<file path=customXml/itemProps2.xml><?xml version="1.0" encoding="utf-8"?>
<ds:datastoreItem xmlns:ds="http://schemas.openxmlformats.org/officeDocument/2006/customXml" ds:itemID="{9BB8EF75-A00C-448F-B6DB-0209F9CD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17cb6-1723-4852-a07e-a71b4be17be0"/>
    <ds:schemaRef ds:uri="05a3fbc6-66c8-46ff-a3c2-98576183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1F9EE-9703-41B9-8D58-EB81486E13C7}">
  <ds:schemaRefs>
    <ds:schemaRef ds:uri="http://schemas.microsoft.com/office/2006/metadata/properties"/>
    <ds:schemaRef ds:uri="http://schemas.microsoft.com/office/infopath/2007/PartnerControls"/>
    <ds:schemaRef ds:uri="05a3fbc6-66c8-46ff-a3c2-985761838748"/>
    <ds:schemaRef ds:uri="75b17cb6-1723-4852-a07e-a71b4be17be0"/>
  </ds:schemaRefs>
</ds:datastoreItem>
</file>

<file path=customXml/itemProps4.xml><?xml version="1.0" encoding="utf-8"?>
<ds:datastoreItem xmlns:ds="http://schemas.openxmlformats.org/officeDocument/2006/customXml" ds:itemID="{6258C9EC-C40B-456C-AAFF-6EA57DE5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63</Pages>
  <Words>15665</Words>
  <Characters>86158</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Francisca Silva Maturana</dc:creator>
  <cp:keywords/>
  <dc:description/>
  <cp:lastModifiedBy>Lorena Olivares - AHK Chile</cp:lastModifiedBy>
  <cp:revision>1</cp:revision>
  <dcterms:created xsi:type="dcterms:W3CDTF">2024-10-31T14:07:00Z</dcterms:created>
  <dcterms:modified xsi:type="dcterms:W3CDTF">2024-11-18T22:54:00Z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0x01010037381947F2F66F4A9A3C09815912B4D4</vt:lpwstr>
  </property>
  <property fmtid="{D5CDD505-2E9C-101B-9397-08002B2CF9AE}" pid="3" name="MediaServiceImageTags">
    <vt:lpwstr/>
  </property>
</Properties>
</file>